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40AC" w14:textId="179FB612" w:rsidR="00C208B9" w:rsidRPr="00C208B9" w:rsidRDefault="00C208B9" w:rsidP="00C208B9">
      <w:pPr>
        <w:ind w:left="5529" w:firstLine="6"/>
        <w:jc w:val="both"/>
        <w:rPr>
          <w:i/>
          <w:color w:val="auto"/>
          <w:lang w:val="kk-KZ"/>
        </w:rPr>
      </w:pPr>
      <w:r w:rsidRPr="00C208B9">
        <w:rPr>
          <w:i/>
          <w:color w:val="auto"/>
        </w:rPr>
        <w:t xml:space="preserve">Приложение </w:t>
      </w:r>
      <w:r>
        <w:rPr>
          <w:i/>
          <w:color w:val="auto"/>
          <w:lang w:val="kk-KZ"/>
        </w:rPr>
        <w:t>2</w:t>
      </w:r>
    </w:p>
    <w:p w14:paraId="30A1CF64" w14:textId="1FA1A766" w:rsidR="00C208B9" w:rsidRPr="00C208B9" w:rsidRDefault="00C208B9" w:rsidP="00C208B9">
      <w:pPr>
        <w:ind w:left="5529" w:firstLine="6"/>
        <w:jc w:val="both"/>
        <w:rPr>
          <w:i/>
          <w:color w:val="auto"/>
          <w:lang w:val="kk-KZ"/>
        </w:rPr>
      </w:pPr>
      <w:r w:rsidRPr="00C208B9">
        <w:rPr>
          <w:i/>
          <w:color w:val="auto"/>
        </w:rPr>
        <w:t>к Приказу Директора ТОО «</w:t>
      </w:r>
      <w:r w:rsidRPr="00C208B9">
        <w:rPr>
          <w:i/>
          <w:color w:val="auto"/>
          <w:lang w:val="kk-KZ"/>
        </w:rPr>
        <w:t>Қорғас-Коммерц</w:t>
      </w:r>
      <w:r w:rsidRPr="00C208B9">
        <w:rPr>
          <w:i/>
          <w:color w:val="auto"/>
        </w:rPr>
        <w:t>» № 2</w:t>
      </w:r>
      <w:r>
        <w:rPr>
          <w:i/>
          <w:color w:val="auto"/>
          <w:lang w:val="kk-KZ"/>
        </w:rPr>
        <w:t>0</w:t>
      </w:r>
      <w:r w:rsidRPr="00C208B9">
        <w:rPr>
          <w:i/>
          <w:color w:val="auto"/>
        </w:rPr>
        <w:t>-</w:t>
      </w:r>
      <w:r w:rsidRPr="00C208B9">
        <w:rPr>
          <w:i/>
          <w:color w:val="auto"/>
          <w:lang w:val="kk-KZ"/>
        </w:rPr>
        <w:t>Ө от 10.02.2023г.</w:t>
      </w:r>
    </w:p>
    <w:p w14:paraId="0C257E03" w14:textId="77777777" w:rsidR="002F458D" w:rsidRPr="00C208B9" w:rsidRDefault="002F458D" w:rsidP="00812B15">
      <w:pPr>
        <w:rPr>
          <w:b/>
          <w:sz w:val="28"/>
          <w:szCs w:val="28"/>
          <w:lang w:val="kk-KZ"/>
        </w:rPr>
      </w:pPr>
    </w:p>
    <w:p w14:paraId="155FF1D0" w14:textId="77777777" w:rsidR="00BA4CEE" w:rsidRPr="009F0C9E" w:rsidRDefault="00614BDE" w:rsidP="00BA4CEE">
      <w:pPr>
        <w:ind w:firstLine="709"/>
        <w:jc w:val="center"/>
        <w:rPr>
          <w:b/>
          <w:sz w:val="24"/>
          <w:szCs w:val="24"/>
        </w:rPr>
      </w:pPr>
      <w:r w:rsidRPr="009F0C9E">
        <w:rPr>
          <w:b/>
          <w:sz w:val="24"/>
          <w:szCs w:val="24"/>
        </w:rPr>
        <w:t>Техническое</w:t>
      </w:r>
      <w:r w:rsidR="00187E05" w:rsidRPr="009F0C9E">
        <w:rPr>
          <w:b/>
          <w:sz w:val="24"/>
          <w:szCs w:val="24"/>
        </w:rPr>
        <w:t xml:space="preserve"> </w:t>
      </w:r>
      <w:r w:rsidR="00D512F6" w:rsidRPr="009F0C9E">
        <w:rPr>
          <w:b/>
          <w:sz w:val="24"/>
          <w:szCs w:val="24"/>
        </w:rPr>
        <w:t>задание</w:t>
      </w:r>
      <w:r w:rsidR="00BA4CEE" w:rsidRPr="009F0C9E">
        <w:rPr>
          <w:b/>
          <w:sz w:val="24"/>
          <w:szCs w:val="24"/>
        </w:rPr>
        <w:t xml:space="preserve"> к участникам конкурсного отбора</w:t>
      </w:r>
    </w:p>
    <w:p w14:paraId="1CCC7F4C" w14:textId="77777777" w:rsidR="00BA4CEE" w:rsidRPr="009F0C9E" w:rsidRDefault="00BA4CEE" w:rsidP="00BA4CEE">
      <w:pPr>
        <w:ind w:firstLine="709"/>
        <w:jc w:val="center"/>
        <w:rPr>
          <w:b/>
          <w:sz w:val="24"/>
          <w:szCs w:val="24"/>
        </w:rPr>
      </w:pPr>
      <w:r w:rsidRPr="009F0C9E">
        <w:rPr>
          <w:b/>
          <w:sz w:val="24"/>
          <w:szCs w:val="24"/>
        </w:rPr>
        <w:t xml:space="preserve"> </w:t>
      </w:r>
      <w:r w:rsidRPr="009F0C9E">
        <w:rPr>
          <w:rStyle w:val="s1"/>
          <w:color w:val="auto"/>
          <w:sz w:val="24"/>
          <w:szCs w:val="24"/>
        </w:rPr>
        <w:t xml:space="preserve">по </w:t>
      </w:r>
      <w:bookmarkStart w:id="0" w:name="_Hlk126149822"/>
      <w:r w:rsidRPr="009F0C9E">
        <w:rPr>
          <w:rStyle w:val="s1"/>
          <w:color w:val="auto"/>
          <w:sz w:val="24"/>
          <w:szCs w:val="24"/>
        </w:rPr>
        <w:t>организации приема/выдачи и перевозки бага</w:t>
      </w:r>
      <w:bookmarkStart w:id="1" w:name="_GoBack"/>
      <w:bookmarkEnd w:id="1"/>
      <w:r w:rsidRPr="009F0C9E">
        <w:rPr>
          <w:rStyle w:val="s1"/>
          <w:color w:val="auto"/>
          <w:sz w:val="24"/>
          <w:szCs w:val="24"/>
        </w:rPr>
        <w:t xml:space="preserve">жа </w:t>
      </w:r>
      <w:bookmarkEnd w:id="0"/>
      <w:r w:rsidRPr="009F0C9E">
        <w:rPr>
          <w:b/>
          <w:sz w:val="24"/>
          <w:szCs w:val="24"/>
        </w:rPr>
        <w:t>на территории Международного центра приграничного сотрудничества «Хоргос»</w:t>
      </w:r>
    </w:p>
    <w:p w14:paraId="6C3C4C11" w14:textId="77777777" w:rsidR="00BA4CEE" w:rsidRPr="009F0C9E" w:rsidRDefault="00BA4CEE" w:rsidP="00BA4CEE">
      <w:pPr>
        <w:ind w:firstLine="709"/>
        <w:jc w:val="center"/>
        <w:rPr>
          <w:b/>
          <w:sz w:val="24"/>
          <w:szCs w:val="24"/>
        </w:rPr>
      </w:pPr>
      <w:r w:rsidRPr="009F0C9E">
        <w:rPr>
          <w:b/>
          <w:sz w:val="24"/>
          <w:szCs w:val="24"/>
        </w:rPr>
        <w:t xml:space="preserve"> для осуществления совместной деятельности.</w:t>
      </w:r>
    </w:p>
    <w:p w14:paraId="603F10A0" w14:textId="77777777" w:rsidR="00BA4CEE" w:rsidRPr="009F0C9E" w:rsidRDefault="00BA4CEE" w:rsidP="00BA4CEE">
      <w:pPr>
        <w:ind w:firstLine="709"/>
        <w:jc w:val="both"/>
        <w:rPr>
          <w:b/>
          <w:sz w:val="24"/>
          <w:szCs w:val="24"/>
        </w:rPr>
      </w:pPr>
    </w:p>
    <w:p w14:paraId="3CB53AB2" w14:textId="77777777" w:rsidR="009D23F2" w:rsidRPr="009F0C9E" w:rsidRDefault="009D23F2" w:rsidP="00BA4CEE">
      <w:pPr>
        <w:ind w:firstLine="709"/>
        <w:jc w:val="both"/>
        <w:rPr>
          <w:rStyle w:val="s0"/>
          <w:sz w:val="24"/>
          <w:szCs w:val="24"/>
          <w:lang w:val="kk-KZ"/>
        </w:rPr>
      </w:pPr>
    </w:p>
    <w:p w14:paraId="46D35750" w14:textId="4F0848ED" w:rsidR="00963845" w:rsidRPr="009F0C9E" w:rsidRDefault="00963845" w:rsidP="009D23F2">
      <w:pPr>
        <w:ind w:firstLine="709"/>
        <w:jc w:val="center"/>
        <w:rPr>
          <w:rStyle w:val="s1"/>
          <w:sz w:val="24"/>
          <w:szCs w:val="24"/>
        </w:rPr>
      </w:pPr>
      <w:r w:rsidRPr="009F0C9E">
        <w:rPr>
          <w:rStyle w:val="s1"/>
          <w:sz w:val="24"/>
          <w:szCs w:val="24"/>
        </w:rPr>
        <w:t xml:space="preserve">1. </w:t>
      </w:r>
      <w:r w:rsidR="009F0C9E">
        <w:rPr>
          <w:rStyle w:val="s1"/>
          <w:sz w:val="24"/>
          <w:szCs w:val="24"/>
        </w:rPr>
        <w:t>О</w:t>
      </w:r>
      <w:r w:rsidRPr="009F0C9E">
        <w:rPr>
          <w:rStyle w:val="s1"/>
          <w:sz w:val="24"/>
          <w:szCs w:val="24"/>
        </w:rPr>
        <w:t>сновные требования</w:t>
      </w:r>
    </w:p>
    <w:p w14:paraId="2A98C4A1" w14:textId="33683445" w:rsidR="00963845" w:rsidRPr="009F0C9E" w:rsidRDefault="00963845" w:rsidP="00963845">
      <w:pPr>
        <w:jc w:val="both"/>
        <w:rPr>
          <w:rStyle w:val="s1"/>
          <w:b w:val="0"/>
          <w:bCs w:val="0"/>
          <w:color w:val="auto"/>
          <w:sz w:val="24"/>
          <w:szCs w:val="24"/>
        </w:rPr>
      </w:pPr>
      <w:r w:rsidRPr="009F0C9E">
        <w:rPr>
          <w:rStyle w:val="s1"/>
          <w:b w:val="0"/>
          <w:color w:val="auto"/>
          <w:sz w:val="24"/>
          <w:szCs w:val="24"/>
        </w:rPr>
        <w:t xml:space="preserve">1.1. Наличие </w:t>
      </w:r>
      <w:r w:rsidRPr="009F0C9E">
        <w:rPr>
          <w:rStyle w:val="s0"/>
          <w:color w:val="auto"/>
          <w:sz w:val="24"/>
          <w:szCs w:val="24"/>
        </w:rPr>
        <w:t xml:space="preserve">пунктов </w:t>
      </w:r>
      <w:r w:rsidR="00377ED0" w:rsidRPr="009F0C9E">
        <w:rPr>
          <w:rStyle w:val="s0"/>
          <w:color w:val="auto"/>
          <w:sz w:val="24"/>
          <w:szCs w:val="24"/>
        </w:rPr>
        <w:t>приёма</w:t>
      </w:r>
      <w:r w:rsidRPr="009F0C9E">
        <w:rPr>
          <w:rStyle w:val="s0"/>
          <w:color w:val="auto"/>
          <w:sz w:val="24"/>
          <w:szCs w:val="24"/>
        </w:rPr>
        <w:t xml:space="preserve">/выдачи багажа </w:t>
      </w:r>
      <w:r w:rsidR="009C3DD4">
        <w:rPr>
          <w:rStyle w:val="s0"/>
          <w:color w:val="auto"/>
          <w:sz w:val="24"/>
          <w:szCs w:val="24"/>
        </w:rPr>
        <w:t xml:space="preserve">принадлежащих </w:t>
      </w:r>
      <w:r w:rsidRPr="009F0C9E">
        <w:rPr>
          <w:rStyle w:val="s0"/>
          <w:color w:val="auto"/>
          <w:sz w:val="24"/>
          <w:szCs w:val="24"/>
        </w:rPr>
        <w:t xml:space="preserve">на праве собственности или иных законных основаниях на территории </w:t>
      </w:r>
      <w:r w:rsidRPr="009F0C9E">
        <w:rPr>
          <w:sz w:val="24"/>
          <w:szCs w:val="24"/>
        </w:rPr>
        <w:t>Международного центра приграничного сотрудничества «Хоргос»</w:t>
      </w:r>
      <w:r w:rsidRPr="009F0C9E">
        <w:rPr>
          <w:rStyle w:val="s0"/>
          <w:color w:val="auto"/>
          <w:sz w:val="24"/>
          <w:szCs w:val="24"/>
        </w:rPr>
        <w:t>.</w:t>
      </w:r>
    </w:p>
    <w:p w14:paraId="68CBD6C2" w14:textId="77777777" w:rsidR="00963845" w:rsidRPr="009F0C9E" w:rsidRDefault="00963845" w:rsidP="00963845">
      <w:pPr>
        <w:jc w:val="both"/>
        <w:rPr>
          <w:rStyle w:val="s0"/>
          <w:color w:val="auto"/>
          <w:sz w:val="24"/>
          <w:szCs w:val="24"/>
        </w:rPr>
      </w:pPr>
      <w:r w:rsidRPr="009F0C9E">
        <w:rPr>
          <w:rStyle w:val="s1"/>
          <w:b w:val="0"/>
          <w:bCs w:val="0"/>
          <w:color w:val="auto"/>
          <w:sz w:val="24"/>
          <w:szCs w:val="24"/>
        </w:rPr>
        <w:t xml:space="preserve">1.2. </w:t>
      </w:r>
      <w:r w:rsidRPr="009F0C9E">
        <w:rPr>
          <w:rStyle w:val="s1"/>
          <w:b w:val="0"/>
          <w:sz w:val="24"/>
          <w:szCs w:val="24"/>
        </w:rPr>
        <w:t xml:space="preserve">Наличие грузового автотранспорта в количестве </w:t>
      </w:r>
      <w:r w:rsidRPr="009F0C9E">
        <w:rPr>
          <w:rStyle w:val="s1"/>
          <w:b w:val="0"/>
          <w:sz w:val="24"/>
          <w:szCs w:val="24"/>
          <w:lang w:val="kk-KZ"/>
        </w:rPr>
        <w:t>не</w:t>
      </w:r>
      <w:r w:rsidRPr="009F0C9E">
        <w:rPr>
          <w:rStyle w:val="s1"/>
          <w:b w:val="0"/>
          <w:sz w:val="24"/>
          <w:szCs w:val="24"/>
        </w:rPr>
        <w:t xml:space="preserve"> </w:t>
      </w:r>
      <w:r w:rsidRPr="009F0C9E">
        <w:rPr>
          <w:rStyle w:val="s1"/>
          <w:b w:val="0"/>
          <w:sz w:val="24"/>
          <w:szCs w:val="24"/>
          <w:lang w:val="kk-KZ"/>
        </w:rPr>
        <w:t>менее</w:t>
      </w:r>
      <w:r w:rsidRPr="009F0C9E">
        <w:rPr>
          <w:rStyle w:val="s1"/>
          <w:b w:val="0"/>
          <w:sz w:val="24"/>
          <w:szCs w:val="24"/>
        </w:rPr>
        <w:t xml:space="preserve"> 15 единиц </w:t>
      </w:r>
      <w:r w:rsidRPr="009F0C9E">
        <w:rPr>
          <w:rStyle w:val="s1"/>
          <w:b w:val="0"/>
          <w:sz w:val="24"/>
          <w:szCs w:val="24"/>
          <w:lang w:val="kk-KZ"/>
        </w:rPr>
        <w:t>не</w:t>
      </w:r>
      <w:r w:rsidRPr="009F0C9E">
        <w:rPr>
          <w:rStyle w:val="s1"/>
          <w:b w:val="0"/>
          <w:sz w:val="24"/>
          <w:szCs w:val="24"/>
        </w:rPr>
        <w:t xml:space="preserve"> </w:t>
      </w:r>
      <w:r w:rsidRPr="009F0C9E">
        <w:rPr>
          <w:rStyle w:val="s1"/>
          <w:b w:val="0"/>
          <w:sz w:val="24"/>
          <w:szCs w:val="24"/>
          <w:lang w:val="kk-KZ"/>
        </w:rPr>
        <w:t>ранее 2021 года выпуска</w:t>
      </w:r>
      <w:r w:rsidRPr="009F0C9E">
        <w:rPr>
          <w:rStyle w:val="s0"/>
          <w:color w:val="auto"/>
          <w:sz w:val="24"/>
          <w:szCs w:val="24"/>
        </w:rPr>
        <w:t xml:space="preserve"> принадлежащих участнику на праве собственности или иных законных основаниях (в случае отсутствия автотранспортных средств на момент подачи заявки в конкурс, предоставить гарантийный взнос за обеспечение заявки в соответствии с квалификационными требованиями.</w:t>
      </w:r>
      <w:r w:rsidRPr="009F0C9E">
        <w:rPr>
          <w:rStyle w:val="s1"/>
          <w:b w:val="0"/>
          <w:sz w:val="24"/>
          <w:szCs w:val="24"/>
        </w:rPr>
        <w:t xml:space="preserve"> При этом участник обязуется поставить автотранспортные средства в течение 10 (десяти) рабочих дней с момента заключения соответствующего договора.</w:t>
      </w:r>
    </w:p>
    <w:p w14:paraId="6214F6C4" w14:textId="21725409" w:rsidR="00963845" w:rsidRPr="009F0C9E" w:rsidRDefault="00963845" w:rsidP="00963845">
      <w:pPr>
        <w:jc w:val="both"/>
        <w:rPr>
          <w:rStyle w:val="s0"/>
          <w:color w:val="auto"/>
          <w:sz w:val="24"/>
          <w:szCs w:val="24"/>
        </w:rPr>
      </w:pPr>
      <w:r w:rsidRPr="009F0C9E">
        <w:rPr>
          <w:rStyle w:val="s0"/>
          <w:color w:val="auto"/>
          <w:sz w:val="24"/>
          <w:szCs w:val="24"/>
        </w:rPr>
        <w:t xml:space="preserve">1.3. </w:t>
      </w:r>
      <w:r w:rsidRPr="009F0C9E">
        <w:rPr>
          <w:sz w:val="24"/>
          <w:szCs w:val="24"/>
        </w:rPr>
        <w:t xml:space="preserve">Обязательное </w:t>
      </w:r>
      <w:r w:rsidRPr="009F0C9E">
        <w:rPr>
          <w:rStyle w:val="s0"/>
          <w:sz w:val="24"/>
          <w:szCs w:val="24"/>
        </w:rPr>
        <w:t>наличие производственно-технической базы для хранения, технического обслуживания и ремонта подвижного состава (собственной, арендованной или обслуживающей по договору), расположенной в пределах Панфиловского района;</w:t>
      </w:r>
    </w:p>
    <w:p w14:paraId="2D409251" w14:textId="77777777" w:rsidR="00963845" w:rsidRPr="009F0C9E" w:rsidRDefault="00963845" w:rsidP="009D23F2">
      <w:pPr>
        <w:ind w:firstLine="709"/>
        <w:jc w:val="center"/>
        <w:rPr>
          <w:rStyle w:val="s1"/>
          <w:sz w:val="24"/>
          <w:szCs w:val="24"/>
          <w:lang w:val="kk-KZ"/>
        </w:rPr>
      </w:pPr>
    </w:p>
    <w:p w14:paraId="0F99816E" w14:textId="4470E74C" w:rsidR="009D23F2" w:rsidRPr="009F0C9E" w:rsidRDefault="00BA4CEE" w:rsidP="00963845">
      <w:pPr>
        <w:jc w:val="center"/>
        <w:rPr>
          <w:rStyle w:val="s1"/>
          <w:sz w:val="24"/>
          <w:szCs w:val="24"/>
        </w:rPr>
      </w:pPr>
      <w:r w:rsidRPr="009F0C9E">
        <w:rPr>
          <w:rStyle w:val="s1"/>
          <w:sz w:val="24"/>
          <w:szCs w:val="24"/>
        </w:rPr>
        <w:t>2. Требования к подвижному составу</w:t>
      </w:r>
    </w:p>
    <w:p w14:paraId="0F07065F" w14:textId="55D376EC" w:rsidR="00BA4CEE" w:rsidRPr="009F0C9E" w:rsidRDefault="00BA4CEE" w:rsidP="0080536C">
      <w:pPr>
        <w:jc w:val="both"/>
        <w:rPr>
          <w:sz w:val="24"/>
          <w:szCs w:val="24"/>
        </w:rPr>
      </w:pPr>
      <w:r w:rsidRPr="009F0C9E">
        <w:rPr>
          <w:rStyle w:val="s0"/>
          <w:sz w:val="24"/>
          <w:szCs w:val="24"/>
        </w:rPr>
        <w:t xml:space="preserve">2.1. </w:t>
      </w:r>
      <w:r w:rsidRPr="009F0C9E">
        <w:rPr>
          <w:sz w:val="24"/>
          <w:szCs w:val="24"/>
        </w:rPr>
        <w:t>Для перевозки багажа, в целях исключения нагрузки на дорожное покрытие и недопущение его разрушений может быть использован только малотоннажный коммерческий грузовой транспорт</w:t>
      </w:r>
      <w:r w:rsidR="00F9208A" w:rsidRPr="009F0C9E">
        <w:rPr>
          <w:sz w:val="24"/>
          <w:szCs w:val="24"/>
        </w:rPr>
        <w:t xml:space="preserve"> </w:t>
      </w:r>
      <w:r w:rsidRPr="009F0C9E">
        <w:rPr>
          <w:sz w:val="24"/>
          <w:szCs w:val="24"/>
        </w:rPr>
        <w:t>с полной массой не более 5 тонны (легковые грузовые автомобили, фургоны на базе микроавтобусов).</w:t>
      </w:r>
    </w:p>
    <w:p w14:paraId="69D47FAA" w14:textId="3DCA6F00" w:rsidR="00BA4CEE" w:rsidRPr="009F0C9E" w:rsidRDefault="00BA4CEE" w:rsidP="0080536C">
      <w:pPr>
        <w:jc w:val="both"/>
        <w:rPr>
          <w:rStyle w:val="s0"/>
          <w:sz w:val="24"/>
          <w:szCs w:val="24"/>
        </w:rPr>
      </w:pPr>
      <w:r w:rsidRPr="009F0C9E">
        <w:rPr>
          <w:rStyle w:val="s1"/>
          <w:b w:val="0"/>
          <w:sz w:val="24"/>
          <w:szCs w:val="24"/>
        </w:rPr>
        <w:t>2.</w:t>
      </w:r>
      <w:r w:rsidR="00F9208A" w:rsidRPr="009F0C9E">
        <w:rPr>
          <w:rStyle w:val="s1"/>
          <w:b w:val="0"/>
          <w:sz w:val="24"/>
          <w:szCs w:val="24"/>
        </w:rPr>
        <w:t>2</w:t>
      </w:r>
      <w:r w:rsidRPr="009F0C9E">
        <w:rPr>
          <w:rStyle w:val="s1"/>
          <w:b w:val="0"/>
          <w:sz w:val="24"/>
          <w:szCs w:val="24"/>
        </w:rPr>
        <w:t xml:space="preserve">. </w:t>
      </w:r>
      <w:r w:rsidRPr="009F0C9E">
        <w:rPr>
          <w:rStyle w:val="s0"/>
          <w:sz w:val="24"/>
          <w:szCs w:val="24"/>
        </w:rPr>
        <w:t>Весь</w:t>
      </w:r>
      <w:r w:rsidRPr="009F0C9E">
        <w:rPr>
          <w:rStyle w:val="s1"/>
          <w:b w:val="0"/>
          <w:sz w:val="24"/>
          <w:szCs w:val="24"/>
        </w:rPr>
        <w:t xml:space="preserve"> </w:t>
      </w:r>
      <w:r w:rsidR="00F9208A" w:rsidRPr="009F0C9E">
        <w:rPr>
          <w:rStyle w:val="s1"/>
          <w:b w:val="0"/>
          <w:sz w:val="24"/>
          <w:szCs w:val="24"/>
        </w:rPr>
        <w:t>подвижной состав должен быть не более двух видов и моделей.</w:t>
      </w:r>
    </w:p>
    <w:p w14:paraId="1832995E" w14:textId="023FD538" w:rsidR="00BA4CEE" w:rsidRPr="009F0C9E" w:rsidRDefault="009C6C2D" w:rsidP="0080536C">
      <w:pPr>
        <w:jc w:val="both"/>
        <w:rPr>
          <w:rStyle w:val="s0"/>
          <w:sz w:val="24"/>
          <w:szCs w:val="24"/>
        </w:rPr>
      </w:pPr>
      <w:r w:rsidRPr="009F0C9E">
        <w:rPr>
          <w:rStyle w:val="s0"/>
          <w:sz w:val="24"/>
          <w:szCs w:val="24"/>
        </w:rPr>
        <w:t>2.</w:t>
      </w:r>
      <w:r w:rsidR="00F9208A" w:rsidRPr="009F0C9E">
        <w:rPr>
          <w:rStyle w:val="s0"/>
          <w:sz w:val="24"/>
          <w:szCs w:val="24"/>
        </w:rPr>
        <w:t>3</w:t>
      </w:r>
      <w:r w:rsidRPr="009F0C9E">
        <w:rPr>
          <w:rStyle w:val="s0"/>
          <w:sz w:val="24"/>
          <w:szCs w:val="24"/>
        </w:rPr>
        <w:t>. Строго соблюдать передвижение по утвержденному Заказчиком маршруту.</w:t>
      </w:r>
    </w:p>
    <w:p w14:paraId="6832613F" w14:textId="77777777" w:rsidR="009C6C2D" w:rsidRPr="009F0C9E" w:rsidRDefault="009C6C2D" w:rsidP="009C6C2D">
      <w:pPr>
        <w:ind w:firstLine="709"/>
        <w:jc w:val="both"/>
        <w:rPr>
          <w:rStyle w:val="s0"/>
          <w:sz w:val="24"/>
          <w:szCs w:val="24"/>
        </w:rPr>
      </w:pPr>
    </w:p>
    <w:p w14:paraId="6FC98D45" w14:textId="77777777" w:rsidR="00BA4CEE" w:rsidRPr="009F0C9E" w:rsidRDefault="00BA4CEE" w:rsidP="00BA4CEE">
      <w:pPr>
        <w:ind w:firstLine="709"/>
        <w:jc w:val="center"/>
        <w:rPr>
          <w:rStyle w:val="s0"/>
          <w:b/>
          <w:sz w:val="24"/>
          <w:szCs w:val="24"/>
        </w:rPr>
      </w:pPr>
      <w:r w:rsidRPr="009F0C9E">
        <w:rPr>
          <w:rStyle w:val="s0"/>
          <w:b/>
          <w:sz w:val="24"/>
          <w:szCs w:val="24"/>
        </w:rPr>
        <w:t>3. Перечень документов для участия в конкурсе</w:t>
      </w:r>
    </w:p>
    <w:p w14:paraId="223D72AD" w14:textId="3373A6C7" w:rsidR="00BA4CEE" w:rsidRPr="009F0C9E" w:rsidRDefault="00BA4CEE" w:rsidP="0080536C">
      <w:pPr>
        <w:jc w:val="both"/>
        <w:rPr>
          <w:rStyle w:val="s0"/>
          <w:sz w:val="24"/>
          <w:szCs w:val="24"/>
        </w:rPr>
      </w:pPr>
      <w:r w:rsidRPr="009F0C9E">
        <w:rPr>
          <w:rStyle w:val="s0"/>
          <w:sz w:val="24"/>
          <w:szCs w:val="24"/>
        </w:rPr>
        <w:t xml:space="preserve">3.1. </w:t>
      </w:r>
      <w:bookmarkStart w:id="2" w:name="_Hlk126925863"/>
      <w:r w:rsidRPr="009F0C9E">
        <w:rPr>
          <w:rStyle w:val="s0"/>
          <w:sz w:val="24"/>
          <w:szCs w:val="24"/>
        </w:rPr>
        <w:t xml:space="preserve">Для участия в конкурсе участник предоставляет следующий </w:t>
      </w:r>
      <w:r w:rsidR="005D2A42">
        <w:rPr>
          <w:rStyle w:val="s0"/>
          <w:sz w:val="24"/>
          <w:szCs w:val="24"/>
        </w:rPr>
        <w:t>пакет</w:t>
      </w:r>
      <w:r w:rsidRPr="009F0C9E">
        <w:rPr>
          <w:rStyle w:val="s0"/>
          <w:sz w:val="24"/>
          <w:szCs w:val="24"/>
        </w:rPr>
        <w:t xml:space="preserve"> документов:</w:t>
      </w:r>
    </w:p>
    <w:p w14:paraId="2A650BD3" w14:textId="5DF99C78" w:rsidR="00BA4CEE" w:rsidRPr="009F0C9E" w:rsidRDefault="003870B3" w:rsidP="0080536C">
      <w:pPr>
        <w:jc w:val="both"/>
        <w:rPr>
          <w:rStyle w:val="s0"/>
          <w:sz w:val="24"/>
          <w:szCs w:val="24"/>
        </w:rPr>
      </w:pPr>
      <w:bookmarkStart w:id="3" w:name="_Hlk126148934"/>
      <w:r w:rsidRPr="009F0C9E">
        <w:rPr>
          <w:rStyle w:val="s0"/>
          <w:sz w:val="24"/>
          <w:szCs w:val="24"/>
        </w:rPr>
        <w:t xml:space="preserve">1) </w:t>
      </w:r>
      <w:r w:rsidR="00BA4CEE" w:rsidRPr="009F0C9E">
        <w:rPr>
          <w:rStyle w:val="s0"/>
          <w:sz w:val="24"/>
          <w:szCs w:val="24"/>
        </w:rPr>
        <w:t>заявка на участие в Конкурсе;</w:t>
      </w:r>
    </w:p>
    <w:p w14:paraId="0183613E" w14:textId="77777777" w:rsidR="00BA4CEE" w:rsidRPr="009F0C9E" w:rsidRDefault="00BA4CEE" w:rsidP="0080536C">
      <w:pPr>
        <w:jc w:val="both"/>
        <w:rPr>
          <w:rStyle w:val="s0"/>
          <w:sz w:val="24"/>
          <w:szCs w:val="24"/>
        </w:rPr>
      </w:pPr>
      <w:r w:rsidRPr="009F0C9E">
        <w:rPr>
          <w:rStyle w:val="s0"/>
          <w:sz w:val="24"/>
          <w:szCs w:val="24"/>
        </w:rPr>
        <w:t>2) копию свидетельства или справку о государственной регистрации    юридического лица или предпринимателя, осуществляющего свою деятельность без образования юридического лица;</w:t>
      </w:r>
    </w:p>
    <w:p w14:paraId="283634DB" w14:textId="77777777" w:rsidR="00BA4CEE" w:rsidRPr="009F0C9E" w:rsidRDefault="00BA4CEE" w:rsidP="0080536C">
      <w:pPr>
        <w:jc w:val="both"/>
        <w:rPr>
          <w:sz w:val="24"/>
          <w:szCs w:val="24"/>
        </w:rPr>
      </w:pPr>
      <w:r w:rsidRPr="009F0C9E">
        <w:rPr>
          <w:rStyle w:val="s0"/>
          <w:sz w:val="24"/>
          <w:szCs w:val="24"/>
        </w:rPr>
        <w:t>3) копию удостоверения личности руководителя или представителя (с приложением копии доверенности);</w:t>
      </w:r>
    </w:p>
    <w:bookmarkEnd w:id="2"/>
    <w:p w14:paraId="42968B47" w14:textId="7D88E8FC" w:rsidR="00BA4CEE" w:rsidRPr="009F0C9E" w:rsidRDefault="00BA4CEE" w:rsidP="0080536C">
      <w:pPr>
        <w:jc w:val="both"/>
        <w:rPr>
          <w:rStyle w:val="s0"/>
          <w:sz w:val="24"/>
          <w:szCs w:val="24"/>
        </w:rPr>
      </w:pPr>
      <w:r w:rsidRPr="009F0C9E">
        <w:rPr>
          <w:rStyle w:val="s0"/>
          <w:sz w:val="24"/>
          <w:szCs w:val="24"/>
        </w:rPr>
        <w:t>4</w:t>
      </w:r>
      <w:r w:rsidR="003870B3" w:rsidRPr="009F0C9E">
        <w:rPr>
          <w:rStyle w:val="s0"/>
          <w:sz w:val="24"/>
          <w:szCs w:val="24"/>
        </w:rPr>
        <w:t xml:space="preserve">) </w:t>
      </w:r>
      <w:r w:rsidR="00DF0B23" w:rsidRPr="009F0C9E">
        <w:rPr>
          <w:rStyle w:val="s0"/>
          <w:sz w:val="24"/>
          <w:szCs w:val="24"/>
        </w:rPr>
        <w:t xml:space="preserve">сведения о наличии подвижного состава (с приложением копии технических паспортов, </w:t>
      </w:r>
      <w:r w:rsidR="00377ED0" w:rsidRPr="009F0C9E">
        <w:rPr>
          <w:rStyle w:val="s0"/>
          <w:sz w:val="24"/>
          <w:szCs w:val="24"/>
        </w:rPr>
        <w:t>документов,</w:t>
      </w:r>
      <w:r w:rsidR="00DF0B23" w:rsidRPr="009F0C9E">
        <w:rPr>
          <w:rStyle w:val="s0"/>
          <w:sz w:val="24"/>
          <w:szCs w:val="24"/>
        </w:rPr>
        <w:t xml:space="preserve"> подтверждающих право собственности или иного законного владения) подписанные участником согласно пункту 3.2. настоящего технического задания</w:t>
      </w:r>
      <w:r w:rsidRPr="009F0C9E">
        <w:rPr>
          <w:rStyle w:val="s0"/>
          <w:sz w:val="24"/>
          <w:szCs w:val="24"/>
        </w:rPr>
        <w:t>;</w:t>
      </w:r>
    </w:p>
    <w:p w14:paraId="246A0058" w14:textId="77777777" w:rsidR="00BA4CEE" w:rsidRPr="009F0C9E" w:rsidRDefault="00BA4CEE" w:rsidP="0080536C">
      <w:pPr>
        <w:jc w:val="both"/>
        <w:rPr>
          <w:color w:val="auto"/>
          <w:sz w:val="24"/>
          <w:szCs w:val="24"/>
        </w:rPr>
      </w:pPr>
      <w:r w:rsidRPr="009F0C9E">
        <w:rPr>
          <w:rStyle w:val="s0"/>
          <w:sz w:val="24"/>
          <w:szCs w:val="24"/>
        </w:rPr>
        <w:t xml:space="preserve">5) сведения о наличии </w:t>
      </w:r>
      <w:r w:rsidRPr="009F0C9E">
        <w:rPr>
          <w:rStyle w:val="s0"/>
          <w:color w:val="auto"/>
          <w:sz w:val="24"/>
          <w:szCs w:val="24"/>
        </w:rPr>
        <w:t xml:space="preserve">пунктов приема/выдачи багажа на праве собственности или иных законных основаниях на территории </w:t>
      </w:r>
      <w:r w:rsidRPr="009F0C9E">
        <w:rPr>
          <w:sz w:val="24"/>
          <w:szCs w:val="24"/>
        </w:rPr>
        <w:t>Международного центра приграничного сотрудничества «Хоргос»</w:t>
      </w:r>
      <w:r w:rsidRPr="009F0C9E">
        <w:rPr>
          <w:rStyle w:val="s0"/>
          <w:color w:val="auto"/>
          <w:sz w:val="24"/>
          <w:szCs w:val="24"/>
        </w:rPr>
        <w:t>.</w:t>
      </w:r>
    </w:p>
    <w:p w14:paraId="119BEE2A" w14:textId="77777777" w:rsidR="00BA4CEE" w:rsidRPr="009F0C9E" w:rsidRDefault="00BA4CEE" w:rsidP="0080536C">
      <w:pPr>
        <w:jc w:val="both"/>
        <w:rPr>
          <w:rStyle w:val="s1"/>
          <w:b w:val="0"/>
          <w:sz w:val="24"/>
          <w:szCs w:val="24"/>
        </w:rPr>
      </w:pPr>
      <w:r w:rsidRPr="009F0C9E">
        <w:rPr>
          <w:rStyle w:val="s1"/>
          <w:b w:val="0"/>
          <w:sz w:val="24"/>
          <w:szCs w:val="24"/>
        </w:rPr>
        <w:t>6) сведения о наличии единой форменной одежды у обслуживающего персонала, подписанные участником;</w:t>
      </w:r>
    </w:p>
    <w:p w14:paraId="260C6B98" w14:textId="4BF48E8B" w:rsidR="00BA4CEE" w:rsidRPr="009F0C9E" w:rsidRDefault="00BA4CEE" w:rsidP="0080536C">
      <w:pPr>
        <w:jc w:val="both"/>
        <w:rPr>
          <w:rStyle w:val="s1"/>
          <w:b w:val="0"/>
          <w:sz w:val="24"/>
          <w:szCs w:val="24"/>
        </w:rPr>
      </w:pPr>
      <w:r w:rsidRPr="009F0C9E">
        <w:rPr>
          <w:rStyle w:val="s1"/>
          <w:b w:val="0"/>
          <w:sz w:val="24"/>
          <w:szCs w:val="24"/>
        </w:rPr>
        <w:t xml:space="preserve">7) </w:t>
      </w:r>
      <w:r w:rsidRPr="009F0C9E">
        <w:rPr>
          <w:rStyle w:val="s0"/>
          <w:sz w:val="24"/>
          <w:szCs w:val="24"/>
        </w:rPr>
        <w:t>сведения о водительском составе и персонале задействованным в пунктах приема/выдачи багажа;</w:t>
      </w:r>
    </w:p>
    <w:p w14:paraId="458871BF" w14:textId="39BB4F34" w:rsidR="00BA4CEE" w:rsidRPr="009F0C9E" w:rsidRDefault="00446D13" w:rsidP="0080536C">
      <w:pPr>
        <w:jc w:val="both"/>
        <w:rPr>
          <w:rStyle w:val="s1"/>
          <w:b w:val="0"/>
          <w:sz w:val="24"/>
          <w:szCs w:val="24"/>
        </w:rPr>
      </w:pPr>
      <w:r w:rsidRPr="009F0C9E">
        <w:rPr>
          <w:rStyle w:val="s1"/>
          <w:b w:val="0"/>
          <w:sz w:val="24"/>
          <w:szCs w:val="24"/>
          <w:lang w:val="kk-KZ"/>
        </w:rPr>
        <w:t>8</w:t>
      </w:r>
      <w:r w:rsidR="00BA4CEE" w:rsidRPr="009F0C9E">
        <w:rPr>
          <w:rStyle w:val="s1"/>
          <w:b w:val="0"/>
          <w:sz w:val="24"/>
          <w:szCs w:val="24"/>
        </w:rPr>
        <w:t xml:space="preserve">) </w:t>
      </w:r>
      <w:r w:rsidR="00BA4CEE" w:rsidRPr="009F0C9E">
        <w:rPr>
          <w:rStyle w:val="s0"/>
          <w:sz w:val="24"/>
          <w:szCs w:val="24"/>
        </w:rPr>
        <w:t xml:space="preserve">Подписанное и заверенное печатью участника гарантийное обязательство выполнение работ по утвержденной схеме работ </w:t>
      </w:r>
      <w:r w:rsidR="00BA4CEE" w:rsidRPr="009F0C9E">
        <w:rPr>
          <w:rStyle w:val="s0"/>
          <w:sz w:val="24"/>
          <w:szCs w:val="24"/>
          <w:lang w:val="kk-KZ"/>
        </w:rPr>
        <w:t>по пункту приемки и выдачи багажа (Приложение №1).</w:t>
      </w:r>
    </w:p>
    <w:bookmarkEnd w:id="3"/>
    <w:p w14:paraId="1E8089D3" w14:textId="77777777" w:rsidR="00E20C1F" w:rsidRPr="009F0C9E" w:rsidRDefault="00BA4CEE" w:rsidP="0080536C">
      <w:pPr>
        <w:jc w:val="both"/>
        <w:rPr>
          <w:sz w:val="24"/>
          <w:szCs w:val="24"/>
        </w:rPr>
      </w:pPr>
      <w:r w:rsidRPr="009F0C9E">
        <w:rPr>
          <w:rStyle w:val="s0"/>
          <w:sz w:val="24"/>
          <w:szCs w:val="24"/>
        </w:rPr>
        <w:lastRenderedPageBreak/>
        <w:t xml:space="preserve">3.2. </w:t>
      </w:r>
      <w:bookmarkStart w:id="4" w:name="_Hlk126925931"/>
      <w:r w:rsidRPr="009F0C9E">
        <w:rPr>
          <w:rStyle w:val="s0"/>
          <w:sz w:val="24"/>
          <w:szCs w:val="24"/>
        </w:rPr>
        <w:t>Заявка с приложенными документами пронумеровывается, прошнуровывается и скрепляется печатью участника Конкурса в хронологическом порядке.</w:t>
      </w:r>
    </w:p>
    <w:bookmarkEnd w:id="4"/>
    <w:p w14:paraId="021F49F9" w14:textId="70305876" w:rsidR="009F0C9E" w:rsidRPr="009F0C9E" w:rsidRDefault="009F0C9E" w:rsidP="009F0C9E">
      <w:pPr>
        <w:ind w:firstLine="709"/>
        <w:jc w:val="right"/>
        <w:rPr>
          <w:rFonts w:eastAsia="Calibri"/>
          <w:i/>
          <w:color w:val="auto"/>
          <w:sz w:val="24"/>
          <w:szCs w:val="24"/>
          <w:lang w:val="kk-KZ"/>
        </w:rPr>
      </w:pPr>
      <w:r w:rsidRPr="009F0C9E">
        <w:rPr>
          <w:rFonts w:eastAsia="Calibri"/>
          <w:i/>
          <w:color w:val="auto"/>
          <w:sz w:val="24"/>
          <w:szCs w:val="24"/>
        </w:rPr>
        <w:t xml:space="preserve">Приложение </w:t>
      </w:r>
      <w:r w:rsidRPr="009F0C9E">
        <w:rPr>
          <w:rFonts w:eastAsia="Calibri"/>
          <w:i/>
          <w:color w:val="auto"/>
          <w:sz w:val="24"/>
          <w:szCs w:val="24"/>
          <w:lang w:val="kk-KZ"/>
        </w:rPr>
        <w:t>№1</w:t>
      </w:r>
    </w:p>
    <w:p w14:paraId="05657DFF" w14:textId="77777777" w:rsidR="009F0C9E" w:rsidRPr="009F0C9E" w:rsidRDefault="009F0C9E" w:rsidP="009F0C9E">
      <w:pPr>
        <w:ind w:firstLine="709"/>
        <w:jc w:val="right"/>
        <w:rPr>
          <w:rFonts w:eastAsia="Calibri"/>
          <w:color w:val="auto"/>
          <w:sz w:val="24"/>
          <w:szCs w:val="24"/>
        </w:rPr>
      </w:pPr>
      <w:r w:rsidRPr="009F0C9E">
        <w:rPr>
          <w:rFonts w:eastAsia="Calibri"/>
          <w:i/>
          <w:color w:val="auto"/>
          <w:sz w:val="24"/>
          <w:szCs w:val="24"/>
          <w:lang w:val="kk-KZ"/>
        </w:rPr>
        <w:t xml:space="preserve">к </w:t>
      </w:r>
      <w:r w:rsidRPr="009F0C9E">
        <w:rPr>
          <w:rFonts w:eastAsia="Calibri"/>
          <w:i/>
          <w:color w:val="auto"/>
          <w:sz w:val="24"/>
          <w:szCs w:val="24"/>
        </w:rPr>
        <w:t>техническому заданию</w:t>
      </w:r>
    </w:p>
    <w:p w14:paraId="219F5D62" w14:textId="77777777" w:rsidR="009F0C9E" w:rsidRPr="009F0C9E" w:rsidRDefault="009F0C9E" w:rsidP="009F0C9E">
      <w:pPr>
        <w:ind w:firstLine="709"/>
        <w:jc w:val="both"/>
        <w:rPr>
          <w:rFonts w:eastAsia="Calibri"/>
          <w:color w:val="auto"/>
          <w:sz w:val="24"/>
          <w:szCs w:val="24"/>
        </w:rPr>
      </w:pPr>
    </w:p>
    <w:p w14:paraId="79CE367B" w14:textId="77777777" w:rsidR="009F0C9E" w:rsidRPr="009F0C9E" w:rsidRDefault="009F0C9E" w:rsidP="009F0C9E">
      <w:pPr>
        <w:ind w:firstLine="709"/>
        <w:jc w:val="center"/>
        <w:rPr>
          <w:rFonts w:eastAsia="Calibri"/>
          <w:b/>
          <w:sz w:val="24"/>
          <w:szCs w:val="24"/>
          <w:lang w:val="kk-KZ"/>
        </w:rPr>
      </w:pPr>
      <w:r w:rsidRPr="009F0C9E">
        <w:rPr>
          <w:rFonts w:eastAsia="Calibri"/>
          <w:b/>
          <w:sz w:val="24"/>
          <w:szCs w:val="24"/>
          <w:lang w:val="kk-KZ"/>
        </w:rPr>
        <w:t xml:space="preserve">СХЕМА РАБОТ ПО ПУНКТУ </w:t>
      </w:r>
    </w:p>
    <w:p w14:paraId="770CFEFC" w14:textId="77777777" w:rsidR="009F0C9E" w:rsidRPr="009F0C9E" w:rsidRDefault="009F0C9E" w:rsidP="009F0C9E">
      <w:pPr>
        <w:ind w:firstLine="709"/>
        <w:jc w:val="center"/>
        <w:rPr>
          <w:rFonts w:eastAsia="Calibri"/>
          <w:color w:val="auto"/>
          <w:sz w:val="24"/>
          <w:szCs w:val="24"/>
        </w:rPr>
      </w:pPr>
      <w:r w:rsidRPr="009F0C9E">
        <w:rPr>
          <w:rFonts w:eastAsia="Calibri"/>
          <w:b/>
          <w:sz w:val="24"/>
          <w:szCs w:val="24"/>
          <w:lang w:val="kk-KZ"/>
        </w:rPr>
        <w:t>ПРИЕМКИ И ВЫДАЧИ БАГАЖА</w:t>
      </w:r>
    </w:p>
    <w:p w14:paraId="489EFA2A" w14:textId="77777777" w:rsidR="009F0C9E" w:rsidRPr="009F0C9E" w:rsidRDefault="009F0C9E" w:rsidP="009F0C9E">
      <w:pPr>
        <w:ind w:firstLine="709"/>
        <w:jc w:val="both"/>
        <w:rPr>
          <w:rFonts w:eastAsia="Calibri"/>
          <w:color w:val="auto"/>
          <w:sz w:val="24"/>
          <w:szCs w:val="24"/>
        </w:rPr>
      </w:pPr>
    </w:p>
    <w:p w14:paraId="15EFF766" w14:textId="77777777" w:rsidR="009F0C9E" w:rsidRPr="009F0C9E" w:rsidRDefault="009F0C9E" w:rsidP="009F0C9E">
      <w:pPr>
        <w:rPr>
          <w:rFonts w:eastAsia="Calibri"/>
          <w:color w:val="auto"/>
          <w:sz w:val="24"/>
          <w:szCs w:val="24"/>
          <w:lang w:val="kk-KZ" w:eastAsia="en-US"/>
        </w:rPr>
      </w:pPr>
      <w:r w:rsidRPr="009F0C9E">
        <w:rPr>
          <w:rFonts w:eastAsia="Calibri"/>
          <w:color w:val="auto"/>
          <w:sz w:val="24"/>
          <w:szCs w:val="24"/>
          <w:lang w:eastAsia="en-US"/>
        </w:rPr>
        <w:t>В настоящей схеме применяются следующие понятия:</w:t>
      </w:r>
    </w:p>
    <w:p w14:paraId="31F2CB3D" w14:textId="77777777" w:rsidR="009F0C9E" w:rsidRPr="009F0C9E" w:rsidRDefault="009F0C9E" w:rsidP="009F0C9E">
      <w:pPr>
        <w:rPr>
          <w:rFonts w:eastAsia="Calibri"/>
          <w:color w:val="auto"/>
          <w:sz w:val="24"/>
          <w:szCs w:val="24"/>
          <w:lang w:eastAsia="en-US"/>
        </w:rPr>
      </w:pPr>
      <w:r w:rsidRPr="009F0C9E">
        <w:rPr>
          <w:rFonts w:eastAsia="Calibri"/>
          <w:color w:val="auto"/>
          <w:sz w:val="24"/>
          <w:szCs w:val="24"/>
          <w:lang w:val="kk-KZ" w:eastAsia="en-US"/>
        </w:rPr>
        <w:t xml:space="preserve">МЦПС </w:t>
      </w:r>
      <w:r w:rsidRPr="009F0C9E">
        <w:rPr>
          <w:rFonts w:eastAsia="Calibri"/>
          <w:color w:val="auto"/>
          <w:sz w:val="24"/>
          <w:szCs w:val="24"/>
          <w:lang w:eastAsia="en-US"/>
        </w:rPr>
        <w:t>«Хоргос» - Международный центр приграничного сотрудничества «Хоргос»;</w:t>
      </w:r>
    </w:p>
    <w:p w14:paraId="4A6BAC11" w14:textId="417514F2"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 xml:space="preserve">Пункт приёма </w:t>
      </w:r>
      <w:r w:rsidR="00377ED0" w:rsidRPr="009F0C9E">
        <w:rPr>
          <w:rFonts w:eastAsia="Calibri"/>
          <w:color w:val="auto"/>
          <w:sz w:val="24"/>
          <w:szCs w:val="24"/>
          <w:lang w:eastAsia="en-US"/>
        </w:rPr>
        <w:t>- пункт</w:t>
      </w:r>
      <w:r w:rsidRPr="009F0C9E">
        <w:rPr>
          <w:rFonts w:eastAsia="Calibri"/>
          <w:color w:val="auto"/>
          <w:sz w:val="24"/>
          <w:szCs w:val="24"/>
          <w:lang w:eastAsia="en-US"/>
        </w:rPr>
        <w:t xml:space="preserve"> приёма   на территории МЦПС «Хоргос», где оказываются услуги оператором по приёму, обработке и передаче багажа для перевозки;</w:t>
      </w:r>
    </w:p>
    <w:p w14:paraId="1FB4D7E7" w14:textId="11E6D001"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 xml:space="preserve">Пункт выдачи </w:t>
      </w:r>
      <w:r w:rsidR="00377ED0" w:rsidRPr="009F0C9E">
        <w:rPr>
          <w:rFonts w:eastAsia="Calibri"/>
          <w:color w:val="auto"/>
          <w:sz w:val="24"/>
          <w:szCs w:val="24"/>
          <w:lang w:eastAsia="en-US"/>
        </w:rPr>
        <w:t>- пункт</w:t>
      </w:r>
      <w:r w:rsidRPr="009F0C9E">
        <w:rPr>
          <w:rFonts w:eastAsia="Calibri"/>
          <w:color w:val="auto"/>
          <w:sz w:val="24"/>
          <w:szCs w:val="24"/>
          <w:lang w:eastAsia="en-US"/>
        </w:rPr>
        <w:t xml:space="preserve"> </w:t>
      </w:r>
      <w:r w:rsidR="00377ED0" w:rsidRPr="009F0C9E">
        <w:rPr>
          <w:rFonts w:eastAsia="Calibri"/>
          <w:color w:val="auto"/>
          <w:sz w:val="24"/>
          <w:szCs w:val="24"/>
          <w:lang w:eastAsia="en-US"/>
        </w:rPr>
        <w:t>выдачи на</w:t>
      </w:r>
      <w:r w:rsidRPr="009F0C9E">
        <w:rPr>
          <w:rFonts w:eastAsia="Calibri"/>
          <w:color w:val="auto"/>
          <w:sz w:val="24"/>
          <w:szCs w:val="24"/>
          <w:lang w:eastAsia="en-US"/>
        </w:rPr>
        <w:t xml:space="preserve"> территории комплекса </w:t>
      </w:r>
      <w:proofErr w:type="spellStart"/>
      <w:r w:rsidRPr="009F0C9E">
        <w:rPr>
          <w:rFonts w:eastAsia="Calibri"/>
          <w:color w:val="auto"/>
          <w:sz w:val="24"/>
          <w:szCs w:val="24"/>
          <w:lang w:eastAsia="en-US"/>
        </w:rPr>
        <w:t>МФЗ</w:t>
      </w:r>
      <w:proofErr w:type="spellEnd"/>
      <w:r w:rsidRPr="009F0C9E">
        <w:rPr>
          <w:rFonts w:eastAsia="Calibri"/>
          <w:color w:val="auto"/>
          <w:sz w:val="24"/>
          <w:szCs w:val="24"/>
          <w:lang w:eastAsia="en-US"/>
        </w:rPr>
        <w:t xml:space="preserve"> КПП-1 </w:t>
      </w:r>
      <w:proofErr w:type="spellStart"/>
      <w:r w:rsidRPr="009F0C9E">
        <w:rPr>
          <w:rFonts w:eastAsia="Calibri"/>
          <w:color w:val="auto"/>
          <w:sz w:val="24"/>
          <w:szCs w:val="24"/>
          <w:lang w:eastAsia="en-US"/>
        </w:rPr>
        <w:t>МЦПС</w:t>
      </w:r>
      <w:proofErr w:type="spellEnd"/>
      <w:r w:rsidRPr="009F0C9E">
        <w:rPr>
          <w:rFonts w:eastAsia="Calibri"/>
          <w:color w:val="auto"/>
          <w:sz w:val="24"/>
          <w:szCs w:val="24"/>
          <w:lang w:eastAsia="en-US"/>
        </w:rPr>
        <w:t xml:space="preserve"> «Хоргос»;</w:t>
      </w:r>
    </w:p>
    <w:p w14:paraId="77CB7695" w14:textId="77777777"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График маршрута автотранспорта – частота и маршрут перевозки багажа на территории МЦПС «Хоргос»;</w:t>
      </w:r>
    </w:p>
    <w:p w14:paraId="53911EC6" w14:textId="77777777"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Багаж - имущество, принадлежащие физическим или юридическим лицам;</w:t>
      </w:r>
    </w:p>
    <w:p w14:paraId="01567A75" w14:textId="77777777"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РНБ – регистрационный номер багажа.</w:t>
      </w:r>
    </w:p>
    <w:p w14:paraId="6DA49CE3" w14:textId="0B6B8CEF" w:rsidR="009F0C9E" w:rsidRPr="009F0C9E" w:rsidRDefault="009F0C9E" w:rsidP="009F0C9E">
      <w:pPr>
        <w:rPr>
          <w:rFonts w:eastAsia="Calibri"/>
          <w:color w:val="auto"/>
          <w:sz w:val="24"/>
          <w:szCs w:val="24"/>
          <w:lang w:eastAsia="en-US"/>
        </w:rPr>
      </w:pPr>
      <w:r w:rsidRPr="009F0C9E">
        <w:rPr>
          <w:rFonts w:eastAsia="Calibri"/>
          <w:color w:val="auto"/>
          <w:sz w:val="24"/>
          <w:szCs w:val="24"/>
          <w:lang w:eastAsia="en-US"/>
        </w:rPr>
        <w:t xml:space="preserve">Оператор </w:t>
      </w:r>
      <w:r w:rsidR="00377ED0" w:rsidRPr="009F0C9E">
        <w:rPr>
          <w:rFonts w:eastAsia="Calibri"/>
          <w:color w:val="auto"/>
          <w:sz w:val="24"/>
          <w:szCs w:val="24"/>
          <w:lang w:eastAsia="en-US"/>
        </w:rPr>
        <w:t>– оператор</w:t>
      </w:r>
      <w:r w:rsidRPr="009F0C9E">
        <w:rPr>
          <w:rFonts w:eastAsia="Calibri"/>
          <w:color w:val="auto"/>
          <w:sz w:val="24"/>
          <w:szCs w:val="24"/>
          <w:lang w:eastAsia="en-US"/>
        </w:rPr>
        <w:t xml:space="preserve">, осуществляющий </w:t>
      </w:r>
      <w:r w:rsidR="00377ED0" w:rsidRPr="009F0C9E">
        <w:rPr>
          <w:rFonts w:eastAsia="Calibri"/>
          <w:color w:val="auto"/>
          <w:sz w:val="24"/>
          <w:szCs w:val="24"/>
          <w:lang w:eastAsia="en-US"/>
        </w:rPr>
        <w:t>приёмку</w:t>
      </w:r>
      <w:r w:rsidRPr="009F0C9E">
        <w:rPr>
          <w:rFonts w:eastAsia="Calibri"/>
          <w:color w:val="auto"/>
          <w:sz w:val="24"/>
          <w:szCs w:val="24"/>
          <w:lang w:eastAsia="en-US"/>
        </w:rPr>
        <w:t>, перевозку и выдачу багажа.</w:t>
      </w:r>
    </w:p>
    <w:p w14:paraId="5F23AE1F" w14:textId="77777777" w:rsidR="009F0C9E" w:rsidRPr="009F0C9E" w:rsidRDefault="009F0C9E" w:rsidP="009F0C9E">
      <w:pPr>
        <w:rPr>
          <w:rFonts w:eastAsia="Calibri"/>
          <w:color w:val="auto"/>
          <w:sz w:val="24"/>
          <w:szCs w:val="24"/>
          <w:lang w:eastAsia="en-US"/>
        </w:rPr>
      </w:pPr>
    </w:p>
    <w:p w14:paraId="76DBB1CD" w14:textId="77777777" w:rsidR="009F0C9E" w:rsidRPr="009F0C9E" w:rsidRDefault="009F0C9E" w:rsidP="009F0C9E">
      <w:pPr>
        <w:tabs>
          <w:tab w:val="left" w:pos="993"/>
        </w:tabs>
        <w:spacing w:line="259" w:lineRule="auto"/>
        <w:ind w:left="709"/>
        <w:jc w:val="center"/>
        <w:rPr>
          <w:rFonts w:eastAsia="Calibri"/>
          <w:b/>
          <w:color w:val="auto"/>
          <w:sz w:val="24"/>
          <w:szCs w:val="24"/>
          <w:lang w:val="kk-KZ" w:eastAsia="en-US"/>
        </w:rPr>
      </w:pPr>
      <w:r w:rsidRPr="009F0C9E">
        <w:rPr>
          <w:rFonts w:eastAsia="Calibri"/>
          <w:b/>
          <w:color w:val="auto"/>
          <w:sz w:val="24"/>
          <w:szCs w:val="24"/>
          <w:lang w:eastAsia="en-US"/>
        </w:rPr>
        <w:t>2. Схема организации работ в пункте</w:t>
      </w:r>
    </w:p>
    <w:p w14:paraId="6540FDCE" w14:textId="77777777" w:rsidR="009F0C9E" w:rsidRPr="009F0C9E" w:rsidRDefault="009F0C9E" w:rsidP="009F0C9E">
      <w:pPr>
        <w:tabs>
          <w:tab w:val="left" w:pos="284"/>
        </w:tabs>
        <w:spacing w:line="259" w:lineRule="auto"/>
        <w:ind w:firstLine="709"/>
        <w:jc w:val="center"/>
        <w:rPr>
          <w:rFonts w:eastAsia="Calibri"/>
          <w:b/>
          <w:color w:val="auto"/>
          <w:sz w:val="24"/>
          <w:szCs w:val="24"/>
          <w:lang w:val="kk-KZ" w:eastAsia="en-US"/>
        </w:rPr>
      </w:pPr>
      <w:r w:rsidRPr="009F0C9E">
        <w:rPr>
          <w:rFonts w:eastAsia="Calibri"/>
          <w:b/>
          <w:color w:val="auto"/>
          <w:sz w:val="24"/>
          <w:szCs w:val="24"/>
          <w:lang w:eastAsia="en-US"/>
        </w:rPr>
        <w:t>приёма и обработки багажа</w:t>
      </w:r>
    </w:p>
    <w:p w14:paraId="0955BD41" w14:textId="7F70EEE9"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2.1. Оператор принимает у заинтересованного в отправке багажа клиента (</w:t>
      </w:r>
      <w:proofErr w:type="spellStart"/>
      <w:r w:rsidR="00377ED0" w:rsidRPr="009F0C9E">
        <w:rPr>
          <w:rFonts w:eastAsia="Calibri"/>
          <w:color w:val="auto"/>
          <w:sz w:val="24"/>
          <w:szCs w:val="24"/>
          <w:lang w:eastAsia="en-US"/>
        </w:rPr>
        <w:t>поклажедателя</w:t>
      </w:r>
      <w:proofErr w:type="spellEnd"/>
      <w:r w:rsidR="00377ED0" w:rsidRPr="009F0C9E">
        <w:rPr>
          <w:rFonts w:eastAsia="Calibri"/>
          <w:color w:val="auto"/>
          <w:sz w:val="24"/>
          <w:szCs w:val="24"/>
          <w:lang w:eastAsia="en-US"/>
        </w:rPr>
        <w:t>) багаж</w:t>
      </w:r>
      <w:r w:rsidRPr="009F0C9E">
        <w:rPr>
          <w:rFonts w:eastAsia="Calibri"/>
          <w:color w:val="auto"/>
          <w:sz w:val="24"/>
          <w:szCs w:val="24"/>
          <w:lang w:eastAsia="en-US"/>
        </w:rPr>
        <w:t>.</w:t>
      </w:r>
    </w:p>
    <w:p w14:paraId="394A0BEE" w14:textId="19A996E5"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2.2. Оператор </w:t>
      </w:r>
      <w:r w:rsidR="00377ED0" w:rsidRPr="009F0C9E">
        <w:rPr>
          <w:rFonts w:eastAsia="Calibri"/>
          <w:color w:val="auto"/>
          <w:sz w:val="24"/>
          <w:szCs w:val="24"/>
          <w:lang w:eastAsia="en-US"/>
        </w:rPr>
        <w:t>выдаёт клиенту</w:t>
      </w:r>
      <w:r w:rsidRPr="009F0C9E">
        <w:rPr>
          <w:rFonts w:eastAsia="Calibri"/>
          <w:color w:val="auto"/>
          <w:sz w:val="24"/>
          <w:szCs w:val="24"/>
          <w:lang w:eastAsia="en-US"/>
        </w:rPr>
        <w:t xml:space="preserve"> (</w:t>
      </w:r>
      <w:proofErr w:type="spellStart"/>
      <w:r w:rsidRPr="009F0C9E">
        <w:rPr>
          <w:rFonts w:eastAsia="Calibri"/>
          <w:color w:val="auto"/>
          <w:sz w:val="24"/>
          <w:szCs w:val="24"/>
          <w:lang w:eastAsia="en-US"/>
        </w:rPr>
        <w:t>поклажедателю</w:t>
      </w:r>
      <w:proofErr w:type="spellEnd"/>
      <w:r w:rsidRPr="009F0C9E">
        <w:rPr>
          <w:rFonts w:eastAsia="Calibri"/>
          <w:color w:val="auto"/>
          <w:sz w:val="24"/>
          <w:szCs w:val="24"/>
          <w:lang w:eastAsia="en-US"/>
        </w:rPr>
        <w:t xml:space="preserve">) бланк для заполнения личных данных (Ф.И.О., номер удостоверения личности, ИИН, номер сотового телефона) и получения росписи поклажедержателя по ответственности по запрещённым предметам. </w:t>
      </w:r>
    </w:p>
    <w:p w14:paraId="68B86E78"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2.3.  Оператор принимает багаж от клиента в упакованном виде вместе с бланком и копии удостоверения личности.</w:t>
      </w:r>
    </w:p>
    <w:p w14:paraId="0672D69A" w14:textId="3B80B73B"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2.4. Оператор проводит </w:t>
      </w:r>
      <w:r w:rsidR="00377ED0" w:rsidRPr="009F0C9E">
        <w:rPr>
          <w:rFonts w:eastAsia="Calibri"/>
          <w:color w:val="auto"/>
          <w:sz w:val="24"/>
          <w:szCs w:val="24"/>
          <w:lang w:eastAsia="en-US"/>
        </w:rPr>
        <w:t>проверку целостности</w:t>
      </w:r>
      <w:r w:rsidRPr="009F0C9E">
        <w:rPr>
          <w:rFonts w:eastAsia="Calibri"/>
          <w:color w:val="auto"/>
          <w:sz w:val="24"/>
          <w:szCs w:val="24"/>
          <w:lang w:eastAsia="en-US"/>
        </w:rPr>
        <w:t xml:space="preserve"> упаковки, правильности написания данных в бланке.</w:t>
      </w:r>
    </w:p>
    <w:p w14:paraId="7E9F7FB9" w14:textId="71E2312D"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2.5. Производится взвешивание и </w:t>
      </w:r>
      <w:r w:rsidR="00377ED0" w:rsidRPr="009F0C9E">
        <w:rPr>
          <w:rFonts w:eastAsia="Calibri"/>
          <w:color w:val="auto"/>
          <w:sz w:val="24"/>
          <w:szCs w:val="24"/>
          <w:lang w:eastAsia="en-US"/>
        </w:rPr>
        <w:t>указание фактического</w:t>
      </w:r>
      <w:r w:rsidRPr="009F0C9E">
        <w:rPr>
          <w:rFonts w:eastAsia="Calibri"/>
          <w:color w:val="auto"/>
          <w:sz w:val="24"/>
          <w:szCs w:val="24"/>
          <w:lang w:eastAsia="en-US"/>
        </w:rPr>
        <w:t xml:space="preserve"> веса на бланке и на багаже (РНБ). </w:t>
      </w:r>
    </w:p>
    <w:p w14:paraId="47F3DBB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2.6. Наклеивание РНБ на багаж и на бланк.</w:t>
      </w:r>
    </w:p>
    <w:p w14:paraId="71419B2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2.7. Тарификация по утверждённым тарифам.</w:t>
      </w:r>
    </w:p>
    <w:p w14:paraId="7CE9270A" w14:textId="577E0F96"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2.8. Заполнение квитанции из квитанционной тетради, пробивание общей суммы услуги в </w:t>
      </w:r>
      <w:proofErr w:type="spellStart"/>
      <w:r w:rsidRPr="009F0C9E">
        <w:rPr>
          <w:rFonts w:eastAsia="Calibri"/>
          <w:color w:val="auto"/>
          <w:sz w:val="24"/>
          <w:szCs w:val="24"/>
          <w:lang w:eastAsia="en-US"/>
        </w:rPr>
        <w:t>ККМ</w:t>
      </w:r>
      <w:proofErr w:type="spellEnd"/>
      <w:r w:rsidRPr="009F0C9E">
        <w:rPr>
          <w:rFonts w:eastAsia="Calibri"/>
          <w:color w:val="auto"/>
          <w:sz w:val="24"/>
          <w:szCs w:val="24"/>
          <w:lang w:eastAsia="en-US"/>
        </w:rPr>
        <w:t xml:space="preserve">, приём наличных денег и банковских карт, </w:t>
      </w:r>
      <w:proofErr w:type="spellStart"/>
      <w:r w:rsidRPr="009F0C9E">
        <w:rPr>
          <w:rFonts w:eastAsia="Calibri"/>
          <w:color w:val="auto"/>
          <w:sz w:val="24"/>
          <w:szCs w:val="24"/>
          <w:lang w:val="en-US" w:eastAsia="en-US"/>
        </w:rPr>
        <w:t>QR</w:t>
      </w:r>
      <w:proofErr w:type="spellEnd"/>
      <w:r w:rsidRPr="009F0C9E">
        <w:rPr>
          <w:rFonts w:eastAsia="Calibri"/>
          <w:color w:val="auto"/>
          <w:sz w:val="24"/>
          <w:szCs w:val="24"/>
          <w:lang w:eastAsia="en-US"/>
        </w:rPr>
        <w:t>-</w:t>
      </w:r>
      <w:r w:rsidRPr="009F0C9E">
        <w:rPr>
          <w:rFonts w:eastAsia="Calibri"/>
          <w:color w:val="auto"/>
          <w:sz w:val="24"/>
          <w:szCs w:val="24"/>
          <w:lang w:val="kk-KZ" w:eastAsia="en-US"/>
        </w:rPr>
        <w:t>код</w:t>
      </w:r>
      <w:r w:rsidRPr="009F0C9E">
        <w:rPr>
          <w:rFonts w:eastAsia="Calibri"/>
          <w:color w:val="auto"/>
          <w:sz w:val="24"/>
          <w:szCs w:val="24"/>
          <w:lang w:eastAsia="en-US"/>
        </w:rPr>
        <w:t xml:space="preserve"> </w:t>
      </w:r>
      <w:r w:rsidR="00377ED0" w:rsidRPr="009F0C9E">
        <w:rPr>
          <w:rFonts w:eastAsia="Calibri"/>
          <w:color w:val="auto"/>
          <w:sz w:val="24"/>
          <w:szCs w:val="24"/>
          <w:lang w:eastAsia="en-US"/>
        </w:rPr>
        <w:t>от клиента</w:t>
      </w:r>
      <w:r w:rsidRPr="009F0C9E">
        <w:rPr>
          <w:rFonts w:eastAsia="Calibri"/>
          <w:color w:val="auto"/>
          <w:sz w:val="24"/>
          <w:szCs w:val="24"/>
          <w:lang w:eastAsia="en-US"/>
        </w:rPr>
        <w:t>.</w:t>
      </w:r>
    </w:p>
    <w:p w14:paraId="178B93C3"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2.9. Оператор выдаёт клиенту: оригинал квитанции из квитанционной тетради, фискальный чек из ККМ</w:t>
      </w:r>
      <w:r w:rsidRPr="009F0C9E">
        <w:rPr>
          <w:rFonts w:eastAsia="Calibri"/>
          <w:color w:val="auto"/>
          <w:sz w:val="24"/>
          <w:szCs w:val="24"/>
          <w:lang w:val="kk-KZ" w:eastAsia="en-US"/>
        </w:rPr>
        <w:t xml:space="preserve"> а также документ потверждающий оплату с банковской карты и </w:t>
      </w:r>
      <w:r w:rsidRPr="009F0C9E">
        <w:rPr>
          <w:rFonts w:eastAsia="Calibri"/>
          <w:color w:val="auto"/>
          <w:sz w:val="24"/>
          <w:szCs w:val="24"/>
          <w:lang w:val="en-US" w:eastAsia="en-US"/>
        </w:rPr>
        <w:t>QR</w:t>
      </w:r>
      <w:r w:rsidRPr="009F0C9E">
        <w:rPr>
          <w:rFonts w:eastAsia="Calibri"/>
          <w:color w:val="auto"/>
          <w:sz w:val="24"/>
          <w:szCs w:val="24"/>
          <w:lang w:eastAsia="en-US"/>
        </w:rPr>
        <w:t>-</w:t>
      </w:r>
      <w:r w:rsidRPr="009F0C9E">
        <w:rPr>
          <w:rFonts w:eastAsia="Calibri"/>
          <w:color w:val="auto"/>
          <w:sz w:val="24"/>
          <w:szCs w:val="24"/>
          <w:lang w:val="kk-KZ" w:eastAsia="en-US"/>
        </w:rPr>
        <w:t>код</w:t>
      </w:r>
      <w:r w:rsidRPr="009F0C9E">
        <w:rPr>
          <w:rFonts w:eastAsia="Calibri"/>
          <w:color w:val="auto"/>
          <w:sz w:val="24"/>
          <w:szCs w:val="24"/>
          <w:lang w:eastAsia="en-US"/>
        </w:rPr>
        <w:t xml:space="preserve">, экземпляр заполненного бланка с РНБ. </w:t>
      </w:r>
    </w:p>
    <w:p w14:paraId="60B04D52"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2.10. Оператор производит погрузку багажа на автотранспорт для отправки в пункт выдачи багажа.</w:t>
      </w:r>
    </w:p>
    <w:p w14:paraId="6693267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2.11. Оператор формирует и распечатывает акт приёма-передачи с данными: номер автотранспортного средства, Ф.И.О. водителя, номер пломбы или ЗПУ, количества багажа, общий вес багажа.</w:t>
      </w:r>
    </w:p>
    <w:p w14:paraId="3636AD38"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2.12. Оператор в присутствии водителя автотранспорта пломбирует транспорт пломбой или ЗПУ.</w:t>
      </w:r>
    </w:p>
    <w:p w14:paraId="6AA013F5" w14:textId="5A29943A"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2.13. Водитель сличает номер ЗПУ или пломбы, указанные на акте </w:t>
      </w:r>
      <w:r w:rsidR="00377ED0" w:rsidRPr="009F0C9E">
        <w:rPr>
          <w:rFonts w:eastAsia="Calibri"/>
          <w:color w:val="auto"/>
          <w:sz w:val="24"/>
          <w:szCs w:val="24"/>
          <w:lang w:eastAsia="en-US"/>
        </w:rPr>
        <w:t>приёма-передачи,</w:t>
      </w:r>
      <w:r w:rsidRPr="009F0C9E">
        <w:rPr>
          <w:rFonts w:eastAsia="Calibri"/>
          <w:color w:val="auto"/>
          <w:sz w:val="24"/>
          <w:szCs w:val="24"/>
          <w:lang w:eastAsia="en-US"/>
        </w:rPr>
        <w:t xml:space="preserve"> и выезжает по маршруту.</w:t>
      </w:r>
    </w:p>
    <w:p w14:paraId="1A2A9D4F" w14:textId="77777777" w:rsidR="009F0C9E" w:rsidRPr="009F0C9E" w:rsidRDefault="009F0C9E" w:rsidP="009F0C9E">
      <w:pPr>
        <w:keepNext/>
        <w:tabs>
          <w:tab w:val="left" w:pos="993"/>
        </w:tabs>
        <w:ind w:left="709"/>
        <w:jc w:val="center"/>
        <w:outlineLvl w:val="2"/>
        <w:rPr>
          <w:b/>
          <w:bCs/>
          <w:color w:val="222222"/>
          <w:sz w:val="24"/>
          <w:szCs w:val="24"/>
        </w:rPr>
      </w:pPr>
    </w:p>
    <w:p w14:paraId="6FE1AA7A" w14:textId="77777777" w:rsidR="009F0C9E" w:rsidRPr="009F0C9E" w:rsidRDefault="009F0C9E" w:rsidP="009F0C9E">
      <w:pPr>
        <w:keepNext/>
        <w:tabs>
          <w:tab w:val="left" w:pos="993"/>
        </w:tabs>
        <w:ind w:left="709"/>
        <w:jc w:val="center"/>
        <w:outlineLvl w:val="2"/>
        <w:rPr>
          <w:b/>
          <w:bCs/>
          <w:color w:val="222222"/>
          <w:sz w:val="24"/>
          <w:szCs w:val="24"/>
          <w:lang w:val="kk-KZ"/>
        </w:rPr>
      </w:pPr>
      <w:r w:rsidRPr="009F0C9E">
        <w:rPr>
          <w:b/>
          <w:bCs/>
          <w:color w:val="222222"/>
          <w:sz w:val="24"/>
          <w:szCs w:val="24"/>
        </w:rPr>
        <w:t>3. Опасные предметы и вещества, запрещённые к приёму</w:t>
      </w:r>
    </w:p>
    <w:p w14:paraId="3F55EECD" w14:textId="0ED801C4"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3.1. В целях обеспечения безопасности посетителей и сотрудников работающим в </w:t>
      </w:r>
      <w:proofErr w:type="spellStart"/>
      <w:r w:rsidRPr="009F0C9E">
        <w:rPr>
          <w:rFonts w:eastAsia="Calibri"/>
          <w:color w:val="auto"/>
          <w:sz w:val="24"/>
          <w:szCs w:val="24"/>
          <w:lang w:eastAsia="en-US"/>
        </w:rPr>
        <w:t>МЦПС</w:t>
      </w:r>
      <w:proofErr w:type="spellEnd"/>
      <w:r w:rsidRPr="009F0C9E">
        <w:rPr>
          <w:rFonts w:eastAsia="Calibri"/>
          <w:color w:val="auto"/>
          <w:sz w:val="24"/>
          <w:szCs w:val="24"/>
          <w:lang w:eastAsia="en-US"/>
        </w:rPr>
        <w:t xml:space="preserve"> «</w:t>
      </w:r>
      <w:r w:rsidR="00377ED0" w:rsidRPr="009F0C9E">
        <w:rPr>
          <w:rFonts w:eastAsia="Calibri"/>
          <w:color w:val="auto"/>
          <w:sz w:val="24"/>
          <w:szCs w:val="24"/>
          <w:lang w:eastAsia="en-US"/>
        </w:rPr>
        <w:t>Хоргос» запрещается</w:t>
      </w:r>
      <w:r w:rsidRPr="009F0C9E">
        <w:rPr>
          <w:rFonts w:eastAsia="Calibri"/>
          <w:color w:val="auto"/>
          <w:sz w:val="24"/>
          <w:szCs w:val="24"/>
          <w:lang w:eastAsia="en-US"/>
        </w:rPr>
        <w:t xml:space="preserve"> переносить как при себе, в ручной клади, так и в сдаваемом багаже нижеперечисленные опасные предметы и вещества:</w:t>
      </w:r>
    </w:p>
    <w:p w14:paraId="5EB6F847"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сжатые газы — горючие, негорючие или ядовитые: бытовой газ, бутан, кислород, пропан, заряженные баллоны аквалангистов;</w:t>
      </w:r>
    </w:p>
    <w:p w14:paraId="2C5F9269"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едкие вещества — кислоты, щелочи, аккумуляторные батареи, ртуть и аппараты, содержащие ртуть;</w:t>
      </w:r>
    </w:p>
    <w:p w14:paraId="69809F15"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взрывчатые вещества — боеприпасы, снаряжение, пиротехнические средства, сигнальные ракеты и осветительные патроны;</w:t>
      </w:r>
    </w:p>
    <w:p w14:paraId="0663D9C6" w14:textId="7B082926"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легковоспламеняющиеся жидкости и твёрдые вещества — жидкости для зажигалок и спички и другие </w:t>
      </w:r>
      <w:r w:rsidR="00377ED0" w:rsidRPr="009F0C9E">
        <w:rPr>
          <w:rFonts w:eastAsia="Calibri"/>
          <w:color w:val="auto"/>
          <w:sz w:val="24"/>
          <w:szCs w:val="24"/>
          <w:lang w:eastAsia="en-US"/>
        </w:rPr>
        <w:t>легко возгораемые</w:t>
      </w:r>
      <w:r w:rsidRPr="009F0C9E">
        <w:rPr>
          <w:rFonts w:eastAsia="Calibri"/>
          <w:color w:val="auto"/>
          <w:sz w:val="24"/>
          <w:szCs w:val="24"/>
          <w:lang w:eastAsia="en-US"/>
        </w:rPr>
        <w:t xml:space="preserve"> вещества;</w:t>
      </w:r>
    </w:p>
    <w:p w14:paraId="3FA63F0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радиоактивные материалы;</w:t>
      </w:r>
    </w:p>
    <w:p w14:paraId="67CD7916"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портфели и атташе — кейсы с вмонтированным сигнальным устройством;</w:t>
      </w:r>
    </w:p>
    <w:p w14:paraId="50AB370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окислители — отбеливатели и перекиси;</w:t>
      </w:r>
    </w:p>
    <w:p w14:paraId="5369FE6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яды — мышьяк, цианистые вещества, инсектициды, гербициды;</w:t>
      </w:r>
    </w:p>
    <w:p w14:paraId="2452660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инфекционные материалы — бактерии, вирусные культуры;</w:t>
      </w:r>
    </w:p>
    <w:p w14:paraId="081FF60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другие опасные предметы и вещества — намагниченные материалы, агрессивные и раздражающие вещества.</w:t>
      </w:r>
    </w:p>
    <w:p w14:paraId="4D2D3C56" w14:textId="77777777" w:rsidR="009F0C9E" w:rsidRPr="009F0C9E" w:rsidRDefault="009F0C9E" w:rsidP="009F0C9E">
      <w:pPr>
        <w:spacing w:line="259" w:lineRule="auto"/>
        <w:jc w:val="both"/>
        <w:rPr>
          <w:rFonts w:eastAsia="Calibri"/>
          <w:color w:val="auto"/>
          <w:sz w:val="24"/>
          <w:szCs w:val="24"/>
          <w:lang w:eastAsia="en-US"/>
        </w:rPr>
      </w:pPr>
    </w:p>
    <w:p w14:paraId="5B707D04" w14:textId="77777777" w:rsidR="009F0C9E" w:rsidRPr="009F0C9E" w:rsidRDefault="009F0C9E" w:rsidP="009F0C9E">
      <w:pPr>
        <w:spacing w:after="160" w:line="259" w:lineRule="auto"/>
        <w:ind w:left="709"/>
        <w:jc w:val="center"/>
        <w:rPr>
          <w:rFonts w:eastAsia="Calibri"/>
          <w:b/>
          <w:sz w:val="24"/>
          <w:szCs w:val="24"/>
          <w:lang w:val="kk-KZ" w:eastAsia="en-US"/>
        </w:rPr>
      </w:pPr>
      <w:r w:rsidRPr="009F0C9E">
        <w:rPr>
          <w:rFonts w:eastAsia="Calibri"/>
          <w:b/>
          <w:color w:val="auto"/>
          <w:sz w:val="24"/>
          <w:szCs w:val="24"/>
          <w:lang w:eastAsia="en-US"/>
        </w:rPr>
        <w:t>4. Схема организации работ по перевозки багажа</w:t>
      </w:r>
    </w:p>
    <w:p w14:paraId="0578F120"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4.1. Для перевозки багажа, в целях исключения нагрузки на дорожное покрытие и недопущение его разрушений может быть использован только малотоннажный коммерческий грузовой транспорт с полной массой не более 5 тонны (легко-грузовые автомобили, фургоны на базе микроавтобусов).</w:t>
      </w:r>
    </w:p>
    <w:p w14:paraId="0BC716F8"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4.2. Перевозки должны осуществляться исключительно по территории, разрешённой для посещения, с соблюдением всех ограничительных норм и установок пограничного контроля.</w:t>
      </w:r>
    </w:p>
    <w:p w14:paraId="6FC8E05D" w14:textId="42F4C36C"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4.3. На территории сопредельной части, передвижение осуществляется по правилам дорожного движения сопредельной стороны временем и </w:t>
      </w:r>
      <w:r w:rsidR="00377ED0" w:rsidRPr="009F0C9E">
        <w:rPr>
          <w:rFonts w:eastAsia="Calibri"/>
          <w:color w:val="auto"/>
          <w:sz w:val="24"/>
          <w:szCs w:val="24"/>
          <w:lang w:eastAsia="en-US"/>
        </w:rPr>
        <w:t>маршрутом,</w:t>
      </w:r>
      <w:r w:rsidRPr="009F0C9E">
        <w:rPr>
          <w:rFonts w:eastAsia="Calibri"/>
          <w:color w:val="auto"/>
          <w:sz w:val="24"/>
          <w:szCs w:val="24"/>
          <w:lang w:eastAsia="en-US"/>
        </w:rPr>
        <w:t xml:space="preserve"> строго определённым её администрацией.</w:t>
      </w:r>
    </w:p>
    <w:p w14:paraId="08543970" w14:textId="045E69E0"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4.4.  Потребность в подвижном </w:t>
      </w:r>
      <w:r w:rsidR="00377ED0" w:rsidRPr="009F0C9E">
        <w:rPr>
          <w:rFonts w:eastAsia="Calibri"/>
          <w:color w:val="auto"/>
          <w:sz w:val="24"/>
          <w:szCs w:val="24"/>
          <w:lang w:eastAsia="en-US"/>
        </w:rPr>
        <w:t>составе определяется</w:t>
      </w:r>
      <w:r w:rsidRPr="009F0C9E">
        <w:rPr>
          <w:rFonts w:eastAsia="Calibri"/>
          <w:color w:val="auto"/>
          <w:sz w:val="24"/>
          <w:szCs w:val="24"/>
          <w:lang w:eastAsia="en-US"/>
        </w:rPr>
        <w:t xml:space="preserve"> Оператором с согласия Заказчика, исходя из количества посетителей и товарооборота, не создавая дефицита транспортных средств.</w:t>
      </w:r>
    </w:p>
    <w:p w14:paraId="222C35A9" w14:textId="51A2A2E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4.5. Оператор осуществляет перевозку багажа от пункта приёма до пункта </w:t>
      </w:r>
      <w:r w:rsidR="00377ED0" w:rsidRPr="009F0C9E">
        <w:rPr>
          <w:rFonts w:eastAsia="Calibri"/>
          <w:color w:val="auto"/>
          <w:sz w:val="24"/>
          <w:szCs w:val="24"/>
          <w:lang w:eastAsia="en-US"/>
        </w:rPr>
        <w:t>выдачи, технически</w:t>
      </w:r>
      <w:r w:rsidRPr="009F0C9E">
        <w:rPr>
          <w:rFonts w:eastAsia="Calibri"/>
          <w:color w:val="auto"/>
          <w:sz w:val="24"/>
          <w:szCs w:val="24"/>
          <w:lang w:eastAsia="en-US"/>
        </w:rPr>
        <w:t xml:space="preserve"> исправными транспортными средствами, с соблюдением требований санитарно-технических норм.</w:t>
      </w:r>
    </w:p>
    <w:p w14:paraId="1513622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4.6. Оператор осуществляет прохождение транспортными средствами, предназначенные для перевозки багажа, через здание дезинфекционного барьера, а также производит процедуры взвешивания автотранспортного средства на территории АСКДТ.</w:t>
      </w:r>
    </w:p>
    <w:p w14:paraId="23A9FA4B" w14:textId="708AB4B8"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4.7. Оператор предоставляет </w:t>
      </w:r>
      <w:r w:rsidR="00377ED0" w:rsidRPr="009F0C9E">
        <w:rPr>
          <w:rFonts w:eastAsia="Calibri"/>
          <w:color w:val="auto"/>
          <w:sz w:val="24"/>
          <w:szCs w:val="24"/>
          <w:lang w:eastAsia="en-US"/>
        </w:rPr>
        <w:t>исправные транспортные средства,</w:t>
      </w:r>
      <w:r w:rsidRPr="009F0C9E">
        <w:rPr>
          <w:rFonts w:eastAsia="Calibri"/>
          <w:color w:val="auto"/>
          <w:sz w:val="24"/>
          <w:szCs w:val="24"/>
          <w:lang w:eastAsia="en-US"/>
        </w:rPr>
        <w:t xml:space="preserve"> соответствующие требованиям по исключению возможности несанкционированного доступа посторонних лиц в багажный/грузовой отсек с обязательным наличием устройства для ЗПУ (запорно-пломбировочное устройство).</w:t>
      </w:r>
    </w:p>
    <w:p w14:paraId="4AF3CD96"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4.8. Оператор несёт материальную ответственность за утерю либо порчу багажа с момента погрузки багажа в пункте приёма багажа до момента выгрузки в пункте выдачи багажа.</w:t>
      </w:r>
    </w:p>
    <w:p w14:paraId="0622D221"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lastRenderedPageBreak/>
        <w:t xml:space="preserve">4.9. По прибытию в точку выдачи багажа, сотрудник оператора проверяет целостность пломбы, сличает номер ЗПУ или пломбы с данными, указанными в акте приёма-передачи. После передаёт экземпляр акта приёма-передачи оператору пункта выдачи. </w:t>
      </w:r>
    </w:p>
    <w:p w14:paraId="00E3FF47"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4.10. За весь период доставки багажа, в автотранспорте будет активирован видео фиксация с прямым доступом к Заказчику.</w:t>
      </w:r>
    </w:p>
    <w:p w14:paraId="45C4FE9D" w14:textId="0E0A7D74"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4.11. Оператор обязуется проводить сверку по количеству </w:t>
      </w:r>
      <w:r w:rsidR="00377ED0" w:rsidRPr="009F0C9E">
        <w:rPr>
          <w:rFonts w:eastAsia="Calibri"/>
          <w:color w:val="auto"/>
          <w:sz w:val="24"/>
          <w:szCs w:val="24"/>
          <w:lang w:eastAsia="en-US"/>
        </w:rPr>
        <w:t>перевезённого</w:t>
      </w:r>
      <w:r w:rsidRPr="009F0C9E">
        <w:rPr>
          <w:rFonts w:eastAsia="Calibri"/>
          <w:color w:val="auto"/>
          <w:sz w:val="24"/>
          <w:szCs w:val="24"/>
          <w:lang w:eastAsia="en-US"/>
        </w:rPr>
        <w:t xml:space="preserve"> багажа с Заказчиком.</w:t>
      </w:r>
    </w:p>
    <w:p w14:paraId="3168B33D" w14:textId="77777777" w:rsidR="009F0C9E" w:rsidRPr="009F0C9E" w:rsidRDefault="009F0C9E" w:rsidP="009F0C9E">
      <w:pPr>
        <w:spacing w:after="160" w:line="259" w:lineRule="auto"/>
        <w:ind w:firstLine="709"/>
        <w:jc w:val="both"/>
        <w:rPr>
          <w:rFonts w:eastAsia="Calibri"/>
          <w:color w:val="auto"/>
          <w:sz w:val="24"/>
          <w:szCs w:val="24"/>
          <w:lang w:eastAsia="en-US"/>
        </w:rPr>
      </w:pPr>
    </w:p>
    <w:p w14:paraId="18B1072D" w14:textId="77777777" w:rsidR="009F0C9E" w:rsidRPr="009F0C9E" w:rsidRDefault="009F0C9E" w:rsidP="009F0C9E">
      <w:pPr>
        <w:spacing w:after="160" w:line="259" w:lineRule="auto"/>
        <w:ind w:left="709"/>
        <w:jc w:val="center"/>
        <w:rPr>
          <w:rFonts w:eastAsia="Calibri"/>
          <w:b/>
          <w:color w:val="auto"/>
          <w:sz w:val="24"/>
          <w:szCs w:val="24"/>
          <w:lang w:val="kk-KZ" w:eastAsia="en-US"/>
        </w:rPr>
      </w:pPr>
      <w:r w:rsidRPr="009F0C9E">
        <w:rPr>
          <w:rFonts w:eastAsia="Calibri"/>
          <w:b/>
          <w:color w:val="auto"/>
          <w:sz w:val="24"/>
          <w:szCs w:val="24"/>
          <w:lang w:eastAsia="en-US"/>
        </w:rPr>
        <w:t>5. Маршруты движения транспортных средств</w:t>
      </w:r>
    </w:p>
    <w:p w14:paraId="5A6CFEE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5.1. Перевозки осуществляются по территории МЦПС «Хоргос» по маршруту:</w:t>
      </w:r>
    </w:p>
    <w:p w14:paraId="227C78B5" w14:textId="1E9B1176"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5.1.1 Пункт отправления: Пункты приёма багажа, расположенные на </w:t>
      </w:r>
      <w:r w:rsidR="005D2A42">
        <w:rPr>
          <w:rFonts w:eastAsia="Calibri"/>
          <w:color w:val="auto"/>
          <w:sz w:val="24"/>
          <w:szCs w:val="24"/>
          <w:lang w:eastAsia="en-US"/>
        </w:rPr>
        <w:t xml:space="preserve">Казахстанской и Китайской частях </w:t>
      </w:r>
      <w:proofErr w:type="spellStart"/>
      <w:r w:rsidRPr="009F0C9E">
        <w:rPr>
          <w:rFonts w:eastAsia="Calibri"/>
          <w:color w:val="auto"/>
          <w:sz w:val="24"/>
          <w:szCs w:val="24"/>
          <w:lang w:eastAsia="en-US"/>
        </w:rPr>
        <w:t>МЦПС</w:t>
      </w:r>
      <w:proofErr w:type="spellEnd"/>
      <w:r w:rsidRPr="009F0C9E">
        <w:rPr>
          <w:rFonts w:eastAsia="Calibri"/>
          <w:color w:val="auto"/>
          <w:sz w:val="24"/>
          <w:szCs w:val="24"/>
          <w:lang w:eastAsia="en-US"/>
        </w:rPr>
        <w:t xml:space="preserve"> «Хоргос»;</w:t>
      </w:r>
    </w:p>
    <w:p w14:paraId="1C2F6A7C"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5.1.2. Пункт прибытия: Пункт выдачи багажа на территории МФЗ КПП-1. </w:t>
      </w:r>
    </w:p>
    <w:p w14:paraId="6214C966"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5.2. По мере ввода в эксплуатацию объектов и мест посещения маршрут может изменяться.</w:t>
      </w:r>
    </w:p>
    <w:p w14:paraId="527F2A4A" w14:textId="731CEBEC"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5.3. Частота движения: ежедневно с 08:00 часов по 18:00 часов. Время пребывание для автотранспорта на пункте приема багажа составит 40 </w:t>
      </w:r>
      <w:r w:rsidR="00377ED0" w:rsidRPr="009F0C9E">
        <w:rPr>
          <w:rFonts w:eastAsia="Calibri"/>
          <w:color w:val="auto"/>
          <w:sz w:val="24"/>
          <w:szCs w:val="24"/>
          <w:lang w:eastAsia="en-US"/>
        </w:rPr>
        <w:t>минут или</w:t>
      </w:r>
      <w:r w:rsidRPr="009F0C9E">
        <w:rPr>
          <w:rFonts w:eastAsia="Calibri"/>
          <w:color w:val="auto"/>
          <w:sz w:val="24"/>
          <w:szCs w:val="24"/>
          <w:lang w:eastAsia="en-US"/>
        </w:rPr>
        <w:t xml:space="preserve"> по мере заполнения багажом автотранспортного средства.</w:t>
      </w:r>
    </w:p>
    <w:p w14:paraId="738649B9" w14:textId="77777777" w:rsidR="009F0C9E" w:rsidRPr="009F0C9E" w:rsidRDefault="009F0C9E" w:rsidP="009F0C9E">
      <w:pPr>
        <w:tabs>
          <w:tab w:val="left" w:pos="4005"/>
        </w:tabs>
        <w:spacing w:after="160" w:line="259" w:lineRule="auto"/>
        <w:ind w:firstLine="709"/>
        <w:jc w:val="both"/>
        <w:rPr>
          <w:rFonts w:eastAsia="Calibri"/>
          <w:color w:val="auto"/>
          <w:sz w:val="24"/>
          <w:szCs w:val="24"/>
          <w:lang w:val="kk-KZ" w:eastAsia="en-US"/>
        </w:rPr>
      </w:pPr>
      <w:r w:rsidRPr="009F0C9E">
        <w:rPr>
          <w:rFonts w:eastAsia="Calibri"/>
          <w:color w:val="auto"/>
          <w:sz w:val="24"/>
          <w:szCs w:val="24"/>
          <w:lang w:val="kk-KZ" w:eastAsia="en-US"/>
        </w:rPr>
        <w:tab/>
      </w:r>
    </w:p>
    <w:p w14:paraId="01C72D2E" w14:textId="77777777" w:rsidR="009F0C9E" w:rsidRPr="009F0C9E" w:rsidRDefault="009F0C9E" w:rsidP="009F0C9E">
      <w:pPr>
        <w:spacing w:after="160" w:line="259" w:lineRule="auto"/>
        <w:ind w:left="709"/>
        <w:jc w:val="center"/>
        <w:rPr>
          <w:rFonts w:eastAsia="Calibri"/>
          <w:b/>
          <w:color w:val="auto"/>
          <w:sz w:val="24"/>
          <w:szCs w:val="24"/>
          <w:lang w:val="kk-KZ" w:eastAsia="en-US"/>
        </w:rPr>
      </w:pPr>
      <w:r w:rsidRPr="009F0C9E">
        <w:rPr>
          <w:rFonts w:eastAsia="Calibri"/>
          <w:b/>
          <w:color w:val="auto"/>
          <w:sz w:val="24"/>
          <w:szCs w:val="24"/>
          <w:lang w:eastAsia="en-US"/>
        </w:rPr>
        <w:t>6. Схема организации работ в пункте выдачи багажа</w:t>
      </w:r>
    </w:p>
    <w:p w14:paraId="511CF1A3"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6.1. По прибытию в окно выдачи, клиент предоставляет квитанцию и бланк для получения своего багажа.</w:t>
      </w:r>
    </w:p>
    <w:p w14:paraId="5E6ECF56"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6.2.  Оператор пункта выдачи согласно РНБ на бланке находит багаж и подносит к окну выдачи.</w:t>
      </w:r>
    </w:p>
    <w:p w14:paraId="5C14EDE8" w14:textId="7B8BA921"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6.3. При получении клиент должен предъявить </w:t>
      </w:r>
      <w:r w:rsidR="00377ED0" w:rsidRPr="009F0C9E">
        <w:rPr>
          <w:rFonts w:eastAsia="Calibri"/>
          <w:color w:val="auto"/>
          <w:sz w:val="24"/>
          <w:szCs w:val="24"/>
          <w:lang w:eastAsia="en-US"/>
        </w:rPr>
        <w:t>документы,</w:t>
      </w:r>
      <w:r w:rsidRPr="009F0C9E">
        <w:rPr>
          <w:rFonts w:eastAsia="Calibri"/>
          <w:color w:val="auto"/>
          <w:sz w:val="24"/>
          <w:szCs w:val="24"/>
          <w:lang w:eastAsia="en-US"/>
        </w:rPr>
        <w:t xml:space="preserve"> удостоверяющие личность, расписаться в получении багажа на отрывной части бланка. После проверки бланка с паспортными данными, оператор выдаёт багаж получателю.</w:t>
      </w:r>
    </w:p>
    <w:p w14:paraId="29F7CB0E" w14:textId="11E86551"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6.4. В случае неявки клиента за получением багажа, либо по иным причинам или на основании решения сотрудника таможни, багаж передаётся в камеру </w:t>
      </w:r>
      <w:r w:rsidR="00377ED0" w:rsidRPr="009F0C9E">
        <w:rPr>
          <w:rFonts w:eastAsia="Calibri"/>
          <w:color w:val="auto"/>
          <w:sz w:val="24"/>
          <w:szCs w:val="24"/>
          <w:lang w:eastAsia="en-US"/>
        </w:rPr>
        <w:t>хранения,</w:t>
      </w:r>
      <w:r w:rsidRPr="009F0C9E">
        <w:rPr>
          <w:rFonts w:eastAsia="Calibri"/>
          <w:color w:val="auto"/>
          <w:sz w:val="24"/>
          <w:szCs w:val="24"/>
          <w:lang w:eastAsia="en-US"/>
        </w:rPr>
        <w:t xml:space="preserve"> организованного в пункте выдачи багажа. </w:t>
      </w:r>
    </w:p>
    <w:p w14:paraId="22358F89" w14:textId="77777777" w:rsidR="009F0C9E" w:rsidRPr="009F0C9E" w:rsidRDefault="009F0C9E" w:rsidP="009F0C9E">
      <w:pPr>
        <w:spacing w:line="259" w:lineRule="auto"/>
        <w:jc w:val="both"/>
        <w:rPr>
          <w:rFonts w:eastAsia="Calibri"/>
          <w:color w:val="auto"/>
          <w:sz w:val="24"/>
          <w:szCs w:val="24"/>
          <w:lang w:eastAsia="en-US"/>
        </w:rPr>
      </w:pPr>
    </w:p>
    <w:p w14:paraId="7BD03E20" w14:textId="77777777" w:rsidR="009F0C9E" w:rsidRPr="009F0C9E" w:rsidRDefault="009F0C9E" w:rsidP="009F0C9E">
      <w:pPr>
        <w:ind w:left="1069"/>
        <w:contextualSpacing/>
        <w:jc w:val="center"/>
        <w:rPr>
          <w:rFonts w:eastAsia="Calibri"/>
          <w:b/>
          <w:color w:val="auto"/>
          <w:sz w:val="24"/>
          <w:szCs w:val="24"/>
          <w:lang w:val="kk-KZ"/>
        </w:rPr>
      </w:pPr>
      <w:r w:rsidRPr="009F0C9E">
        <w:rPr>
          <w:rFonts w:eastAsia="Calibri"/>
          <w:b/>
          <w:color w:val="auto"/>
          <w:sz w:val="24"/>
          <w:szCs w:val="24"/>
        </w:rPr>
        <w:t>7. Порядок оплаты</w:t>
      </w:r>
    </w:p>
    <w:p w14:paraId="7EEC5D23" w14:textId="20ADF2D5"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7.1. Приём/выдача и перевозка </w:t>
      </w:r>
      <w:r w:rsidR="00377ED0" w:rsidRPr="009F0C9E">
        <w:rPr>
          <w:rFonts w:eastAsia="Calibri"/>
          <w:color w:val="auto"/>
          <w:sz w:val="24"/>
          <w:szCs w:val="24"/>
          <w:lang w:eastAsia="en-US"/>
        </w:rPr>
        <w:t>багажа осуществляется</w:t>
      </w:r>
      <w:r w:rsidRPr="009F0C9E">
        <w:rPr>
          <w:rFonts w:eastAsia="Calibri"/>
          <w:color w:val="auto"/>
          <w:sz w:val="24"/>
          <w:szCs w:val="24"/>
          <w:lang w:eastAsia="en-US"/>
        </w:rPr>
        <w:t xml:space="preserve"> на платной основе.</w:t>
      </w:r>
    </w:p>
    <w:p w14:paraId="4CBE104F"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7.2. Размер взимаемой платы осуществляется согласно утверждённой калькуляции.</w:t>
      </w:r>
    </w:p>
    <w:p w14:paraId="328485A2" w14:textId="3F33274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7.3. Лица, желающие, получить услугу по перевозке багажа производят оплату стоимости услуг </w:t>
      </w:r>
      <w:r w:rsidR="00377ED0" w:rsidRPr="009F0C9E">
        <w:rPr>
          <w:rFonts w:eastAsia="Calibri"/>
          <w:color w:val="auto"/>
          <w:sz w:val="24"/>
          <w:szCs w:val="24"/>
          <w:lang w:eastAsia="en-US"/>
        </w:rPr>
        <w:t>согласно прейскуранту</w:t>
      </w:r>
      <w:r w:rsidRPr="009F0C9E">
        <w:rPr>
          <w:rFonts w:eastAsia="Calibri"/>
          <w:color w:val="auto"/>
          <w:sz w:val="24"/>
          <w:szCs w:val="24"/>
          <w:lang w:eastAsia="en-US"/>
        </w:rPr>
        <w:t>.</w:t>
      </w:r>
    </w:p>
    <w:p w14:paraId="21077703" w14:textId="77777777" w:rsidR="009F0C9E" w:rsidRPr="009F0C9E" w:rsidRDefault="009F0C9E" w:rsidP="009F0C9E">
      <w:pPr>
        <w:spacing w:line="259" w:lineRule="auto"/>
        <w:jc w:val="both"/>
        <w:rPr>
          <w:rFonts w:eastAsia="Calibri"/>
          <w:color w:val="auto"/>
          <w:sz w:val="24"/>
          <w:szCs w:val="24"/>
          <w:lang w:eastAsia="en-US"/>
        </w:rPr>
      </w:pPr>
    </w:p>
    <w:p w14:paraId="366D7BCB" w14:textId="77777777" w:rsidR="009F0C9E" w:rsidRPr="009F0C9E" w:rsidRDefault="009F0C9E" w:rsidP="009F0C9E">
      <w:pPr>
        <w:shd w:val="clear" w:color="auto" w:fill="FFFFFF"/>
        <w:tabs>
          <w:tab w:val="left" w:pos="993"/>
        </w:tabs>
        <w:spacing w:after="160" w:line="259" w:lineRule="auto"/>
        <w:ind w:left="709"/>
        <w:jc w:val="center"/>
        <w:textAlignment w:val="baseline"/>
        <w:rPr>
          <w:rFonts w:eastAsia="Calibri"/>
          <w:b/>
          <w:color w:val="auto"/>
          <w:sz w:val="24"/>
          <w:szCs w:val="24"/>
          <w:shd w:val="clear" w:color="auto" w:fill="FFFFFF"/>
          <w:lang w:val="kk-KZ" w:eastAsia="en-US"/>
        </w:rPr>
      </w:pPr>
      <w:r w:rsidRPr="009F0C9E">
        <w:rPr>
          <w:rFonts w:eastAsia="Calibri"/>
          <w:b/>
          <w:color w:val="auto"/>
          <w:sz w:val="24"/>
          <w:szCs w:val="24"/>
          <w:shd w:val="clear" w:color="auto" w:fill="FFFFFF"/>
          <w:lang w:eastAsia="en-US"/>
        </w:rPr>
        <w:t>8. Форма договора хранения</w:t>
      </w:r>
    </w:p>
    <w:p w14:paraId="2132DC16"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8.1. В соответствии договора хранения одна сторона (хранитель) обязуется хранить багаж, переданного ей другой стороной (поклажедателем), и возвратить этот багаж в сохранности. Договор хранения признается заключённым с момента передачи багажа на хранение.</w:t>
      </w:r>
    </w:p>
    <w:p w14:paraId="3731FA74" w14:textId="77777777" w:rsidR="009F0C9E" w:rsidRPr="009F0C9E" w:rsidRDefault="009F0C9E" w:rsidP="009F0C9E">
      <w:pPr>
        <w:spacing w:line="259" w:lineRule="auto"/>
        <w:jc w:val="both"/>
        <w:rPr>
          <w:rFonts w:eastAsia="Calibri"/>
          <w:color w:val="auto"/>
          <w:sz w:val="24"/>
          <w:szCs w:val="24"/>
          <w:shd w:val="clear" w:color="auto" w:fill="FFFFFF"/>
          <w:lang w:eastAsia="en-US"/>
        </w:rPr>
      </w:pPr>
      <w:r w:rsidRPr="009F0C9E">
        <w:rPr>
          <w:rFonts w:eastAsia="Calibri"/>
          <w:color w:val="auto"/>
          <w:sz w:val="24"/>
          <w:szCs w:val="24"/>
          <w:lang w:eastAsia="en-US"/>
        </w:rPr>
        <w:t>8.2. Хранитель, осуществляющий хранение в качестве предпринимательской деятельности, может взять на себя по договору обязательство принимать на хранение</w:t>
      </w:r>
      <w:r w:rsidRPr="009F0C9E">
        <w:rPr>
          <w:rFonts w:eastAsia="Calibri"/>
          <w:color w:val="auto"/>
          <w:sz w:val="24"/>
          <w:szCs w:val="24"/>
          <w:shd w:val="clear" w:color="auto" w:fill="FFFFFF"/>
          <w:lang w:eastAsia="en-US"/>
        </w:rPr>
        <w:t xml:space="preserve"> багаж поклажедателя и хранить переданные поклажедателем или оператором багаж в соответствии с положениями настоящей главы.</w:t>
      </w:r>
    </w:p>
    <w:p w14:paraId="13621267" w14:textId="77777777" w:rsidR="009F0C9E" w:rsidRPr="009F0C9E" w:rsidRDefault="009F0C9E" w:rsidP="009F0C9E">
      <w:pPr>
        <w:shd w:val="clear" w:color="auto" w:fill="FFFFFF"/>
        <w:jc w:val="both"/>
        <w:textAlignment w:val="baseline"/>
        <w:rPr>
          <w:sz w:val="24"/>
          <w:szCs w:val="24"/>
        </w:rPr>
      </w:pPr>
      <w:r w:rsidRPr="009F0C9E">
        <w:rPr>
          <w:rFonts w:eastAsia="Calibri"/>
          <w:sz w:val="24"/>
          <w:szCs w:val="24"/>
        </w:rPr>
        <w:lastRenderedPageBreak/>
        <w:t xml:space="preserve">8.3. </w:t>
      </w:r>
      <w:r w:rsidRPr="009F0C9E">
        <w:rPr>
          <w:sz w:val="24"/>
          <w:szCs w:val="24"/>
        </w:rPr>
        <w:t>Договор хранения должен быть заключён в письменной форме с выдачей хранителем номеров, жетонов и других легитимационных знаков.</w:t>
      </w:r>
    </w:p>
    <w:p w14:paraId="3468C03A" w14:textId="77777777" w:rsidR="009F0C9E" w:rsidRPr="009F0C9E" w:rsidRDefault="009F0C9E" w:rsidP="009F0C9E">
      <w:pPr>
        <w:shd w:val="clear" w:color="auto" w:fill="FFFFFF"/>
        <w:jc w:val="both"/>
        <w:textAlignment w:val="baseline"/>
        <w:rPr>
          <w:sz w:val="24"/>
          <w:szCs w:val="24"/>
          <w:lang w:val="kk-KZ"/>
        </w:rPr>
      </w:pPr>
      <w:bookmarkStart w:id="5" w:name="SUB2_7720200"/>
      <w:bookmarkEnd w:id="5"/>
      <w:r w:rsidRPr="009F0C9E">
        <w:rPr>
          <w:sz w:val="24"/>
          <w:szCs w:val="24"/>
        </w:rPr>
        <w:t>8.4. Письменная форма договора считается соблюдённой, если принятие багажа на хранение удостоверено хранителем путём выдачи поклажедателю или оператору квитанции подписанного хранителем.</w:t>
      </w:r>
    </w:p>
    <w:p w14:paraId="31A33D80" w14:textId="77777777" w:rsidR="009F0C9E" w:rsidRPr="009F0C9E" w:rsidRDefault="009F0C9E" w:rsidP="009F0C9E">
      <w:pPr>
        <w:shd w:val="clear" w:color="auto" w:fill="FFFFFF"/>
        <w:ind w:firstLine="709"/>
        <w:jc w:val="both"/>
        <w:textAlignment w:val="baseline"/>
        <w:rPr>
          <w:sz w:val="24"/>
          <w:szCs w:val="24"/>
          <w:lang w:val="kk-KZ"/>
        </w:rPr>
      </w:pPr>
    </w:p>
    <w:p w14:paraId="5E7B1577" w14:textId="77777777" w:rsidR="009F0C9E" w:rsidRPr="009F0C9E" w:rsidRDefault="009F0C9E" w:rsidP="009F0C9E">
      <w:pPr>
        <w:shd w:val="clear" w:color="auto" w:fill="FFFFFF"/>
        <w:tabs>
          <w:tab w:val="left" w:pos="993"/>
        </w:tabs>
        <w:ind w:left="709"/>
        <w:jc w:val="center"/>
        <w:textAlignment w:val="baseline"/>
        <w:rPr>
          <w:b/>
          <w:sz w:val="24"/>
          <w:szCs w:val="24"/>
          <w:lang w:val="kk-KZ"/>
        </w:rPr>
      </w:pPr>
      <w:r w:rsidRPr="009F0C9E">
        <w:rPr>
          <w:b/>
          <w:sz w:val="24"/>
          <w:szCs w:val="24"/>
        </w:rPr>
        <w:t>9. Срок хранения</w:t>
      </w:r>
    </w:p>
    <w:p w14:paraId="32F35863" w14:textId="77777777" w:rsidR="009F0C9E" w:rsidRPr="009F0C9E" w:rsidRDefault="009F0C9E" w:rsidP="009F0C9E">
      <w:pPr>
        <w:spacing w:line="259" w:lineRule="auto"/>
        <w:jc w:val="both"/>
        <w:rPr>
          <w:rFonts w:eastAsia="Calibri"/>
          <w:color w:val="auto"/>
          <w:sz w:val="24"/>
          <w:szCs w:val="24"/>
          <w:lang w:eastAsia="en-US"/>
        </w:rPr>
      </w:pPr>
      <w:bookmarkStart w:id="6" w:name="SUB2_7730100"/>
      <w:bookmarkEnd w:id="6"/>
      <w:r w:rsidRPr="009F0C9E">
        <w:rPr>
          <w:rFonts w:eastAsia="Calibri"/>
          <w:color w:val="auto"/>
          <w:sz w:val="24"/>
          <w:szCs w:val="24"/>
          <w:lang w:eastAsia="en-US"/>
        </w:rPr>
        <w:t>9.1. Если багаж сдан на хранение до востребования или без указания срока, хранитель вправе по истечении обычного при данных обстоятельствах срока хранения багажа потребовать принятия поклажедателем багажа обратно, но обязан предоставить поклажедателю разумный срок, достаточный для принятия багажа.</w:t>
      </w:r>
    </w:p>
    <w:p w14:paraId="3C92A5DB" w14:textId="77777777" w:rsidR="009F0C9E" w:rsidRPr="009F0C9E" w:rsidRDefault="009F0C9E" w:rsidP="009F0C9E">
      <w:pPr>
        <w:spacing w:line="259" w:lineRule="auto"/>
        <w:jc w:val="both"/>
        <w:rPr>
          <w:rFonts w:eastAsia="Calibri"/>
          <w:color w:val="auto"/>
          <w:sz w:val="24"/>
          <w:szCs w:val="24"/>
          <w:lang w:eastAsia="en-US"/>
        </w:rPr>
      </w:pPr>
      <w:bookmarkStart w:id="7" w:name="SUB2_7730200"/>
      <w:bookmarkEnd w:id="7"/>
      <w:r w:rsidRPr="009F0C9E">
        <w:rPr>
          <w:rFonts w:eastAsia="Calibri"/>
          <w:color w:val="auto"/>
          <w:sz w:val="24"/>
          <w:szCs w:val="24"/>
          <w:lang w:eastAsia="en-US"/>
        </w:rPr>
        <w:t>9.2.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w:t>
      </w:r>
    </w:p>
    <w:p w14:paraId="60F19EDE" w14:textId="77777777" w:rsidR="009F0C9E" w:rsidRPr="009F0C9E" w:rsidRDefault="009F0C9E" w:rsidP="009F0C9E">
      <w:pPr>
        <w:shd w:val="clear" w:color="auto" w:fill="FFFFFF"/>
        <w:ind w:firstLine="709"/>
        <w:jc w:val="both"/>
        <w:textAlignment w:val="baseline"/>
        <w:rPr>
          <w:sz w:val="24"/>
          <w:szCs w:val="24"/>
          <w:lang w:val="kk-KZ"/>
        </w:rPr>
      </w:pPr>
    </w:p>
    <w:p w14:paraId="3068A276" w14:textId="77777777" w:rsidR="009F0C9E" w:rsidRPr="009F0C9E" w:rsidRDefault="009F0C9E" w:rsidP="009F0C9E">
      <w:pPr>
        <w:shd w:val="clear" w:color="auto" w:fill="FFFFFF"/>
        <w:tabs>
          <w:tab w:val="left" w:pos="1134"/>
        </w:tabs>
        <w:ind w:left="709"/>
        <w:jc w:val="center"/>
        <w:textAlignment w:val="baseline"/>
        <w:rPr>
          <w:b/>
          <w:sz w:val="24"/>
          <w:szCs w:val="24"/>
          <w:lang w:val="kk-KZ"/>
        </w:rPr>
      </w:pPr>
      <w:r w:rsidRPr="009F0C9E">
        <w:rPr>
          <w:b/>
          <w:sz w:val="24"/>
          <w:szCs w:val="24"/>
        </w:rPr>
        <w:t>10. Вознаграждение и возмещение расходов хранителю</w:t>
      </w:r>
    </w:p>
    <w:p w14:paraId="392D4D5A" w14:textId="77777777" w:rsidR="009F0C9E" w:rsidRPr="009F0C9E" w:rsidRDefault="009F0C9E" w:rsidP="009F0C9E">
      <w:pPr>
        <w:spacing w:line="259" w:lineRule="auto"/>
        <w:jc w:val="both"/>
        <w:rPr>
          <w:rFonts w:eastAsia="Calibri"/>
          <w:color w:val="auto"/>
          <w:sz w:val="24"/>
          <w:szCs w:val="24"/>
          <w:lang w:eastAsia="en-US"/>
        </w:rPr>
      </w:pPr>
      <w:bookmarkStart w:id="8" w:name="SUB2_7740100"/>
      <w:bookmarkEnd w:id="8"/>
      <w:r w:rsidRPr="009F0C9E">
        <w:rPr>
          <w:rFonts w:eastAsia="Calibri"/>
          <w:color w:val="auto"/>
          <w:sz w:val="24"/>
          <w:szCs w:val="24"/>
          <w:lang w:eastAsia="en-US"/>
        </w:rPr>
        <w:t>10.1. Размер вознаграждения хранителю по договору хранения определяется Прейскурантом.</w:t>
      </w:r>
    </w:p>
    <w:p w14:paraId="19FD5049" w14:textId="77777777" w:rsidR="009F0C9E" w:rsidRPr="009F0C9E" w:rsidRDefault="009F0C9E" w:rsidP="009F0C9E">
      <w:pPr>
        <w:spacing w:line="259" w:lineRule="auto"/>
        <w:jc w:val="both"/>
        <w:rPr>
          <w:rFonts w:eastAsia="Calibri"/>
          <w:color w:val="auto"/>
          <w:sz w:val="24"/>
          <w:szCs w:val="24"/>
          <w:lang w:eastAsia="en-US"/>
        </w:rPr>
      </w:pPr>
      <w:bookmarkStart w:id="9" w:name="SUB2_7740200"/>
      <w:bookmarkEnd w:id="9"/>
      <w:r w:rsidRPr="009F0C9E">
        <w:rPr>
          <w:rFonts w:eastAsia="Calibri"/>
          <w:color w:val="auto"/>
          <w:sz w:val="24"/>
          <w:szCs w:val="24"/>
          <w:lang w:eastAsia="en-US"/>
        </w:rPr>
        <w:t>10.2.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произведённые расходы для сохранения багажа.</w:t>
      </w:r>
    </w:p>
    <w:p w14:paraId="25FDCB26" w14:textId="77777777" w:rsidR="009F0C9E" w:rsidRPr="009F0C9E" w:rsidRDefault="009F0C9E" w:rsidP="009F0C9E">
      <w:pPr>
        <w:spacing w:line="259" w:lineRule="auto"/>
        <w:jc w:val="both"/>
        <w:rPr>
          <w:rFonts w:eastAsia="Calibri"/>
          <w:color w:val="auto"/>
          <w:sz w:val="24"/>
          <w:szCs w:val="24"/>
          <w:lang w:eastAsia="en-US"/>
        </w:rPr>
      </w:pPr>
      <w:bookmarkStart w:id="10" w:name="SUB2_7740300"/>
      <w:bookmarkEnd w:id="10"/>
      <w:r w:rsidRPr="009F0C9E">
        <w:rPr>
          <w:rFonts w:eastAsia="Calibri"/>
          <w:color w:val="auto"/>
          <w:sz w:val="24"/>
          <w:szCs w:val="24"/>
          <w:lang w:eastAsia="en-US"/>
        </w:rPr>
        <w:t>10.3. Если иное не предусмотрено законодательными актами или соглашением сторон, вознаграждение за хранение должно быть выплачено хранителю по предоплате или окончание срока хранения, а если оплата предусмотрена по периодам, - по истечении каждого периода. Если хранение прекращается до истечения определённого в договоре срока хранения, то хранителю должна быть выплачена соразмерная часть вознаграждения.</w:t>
      </w:r>
    </w:p>
    <w:p w14:paraId="1467475A" w14:textId="77777777" w:rsidR="009F0C9E" w:rsidRPr="009F0C9E" w:rsidRDefault="009F0C9E" w:rsidP="009F0C9E">
      <w:pPr>
        <w:spacing w:line="259" w:lineRule="auto"/>
        <w:jc w:val="both"/>
        <w:rPr>
          <w:rFonts w:eastAsia="Calibri"/>
          <w:color w:val="auto"/>
          <w:sz w:val="24"/>
          <w:szCs w:val="24"/>
          <w:lang w:eastAsia="en-US"/>
        </w:rPr>
      </w:pPr>
      <w:bookmarkStart w:id="11" w:name="SUB2_7740400"/>
      <w:bookmarkEnd w:id="11"/>
      <w:r w:rsidRPr="009F0C9E">
        <w:rPr>
          <w:rFonts w:eastAsia="Calibri"/>
          <w:color w:val="auto"/>
          <w:sz w:val="24"/>
          <w:szCs w:val="24"/>
          <w:lang w:eastAsia="en-US"/>
        </w:rPr>
        <w:t>10.4. Если по истечении предусмотренного договором срока находящаяся на хранении багаж не взят обратно поклажедателем, то он обязан уплатить хранителю вознаграждение за дальнейшее хранение багажа в прежнем размере.</w:t>
      </w:r>
    </w:p>
    <w:p w14:paraId="5928F34D" w14:textId="77777777" w:rsidR="009F0C9E" w:rsidRPr="009F0C9E" w:rsidRDefault="009F0C9E" w:rsidP="009F0C9E">
      <w:pPr>
        <w:shd w:val="clear" w:color="auto" w:fill="FFFFFF"/>
        <w:ind w:firstLine="709"/>
        <w:jc w:val="both"/>
        <w:textAlignment w:val="baseline"/>
        <w:rPr>
          <w:sz w:val="24"/>
          <w:szCs w:val="24"/>
        </w:rPr>
      </w:pPr>
    </w:p>
    <w:p w14:paraId="130AC63D" w14:textId="77777777" w:rsidR="009F0C9E" w:rsidRPr="009F0C9E" w:rsidRDefault="009F0C9E" w:rsidP="009F0C9E">
      <w:pPr>
        <w:shd w:val="clear" w:color="auto" w:fill="FFFFFF"/>
        <w:ind w:left="709"/>
        <w:jc w:val="center"/>
        <w:textAlignment w:val="baseline"/>
        <w:rPr>
          <w:b/>
          <w:sz w:val="24"/>
          <w:szCs w:val="24"/>
          <w:lang w:val="kk-KZ"/>
        </w:rPr>
      </w:pPr>
      <w:r w:rsidRPr="009F0C9E">
        <w:rPr>
          <w:b/>
          <w:sz w:val="24"/>
          <w:szCs w:val="24"/>
          <w:lang w:val="kk-KZ"/>
        </w:rPr>
        <w:t xml:space="preserve">11. </w:t>
      </w:r>
      <w:r w:rsidRPr="009F0C9E">
        <w:rPr>
          <w:b/>
          <w:sz w:val="24"/>
          <w:szCs w:val="24"/>
        </w:rPr>
        <w:t>Обязанности оператора по обеспечению сохранности багажа</w:t>
      </w:r>
    </w:p>
    <w:p w14:paraId="1F63CFE7" w14:textId="41F70712" w:rsidR="009F0C9E" w:rsidRPr="009F0C9E" w:rsidRDefault="009F0C9E" w:rsidP="009F0C9E">
      <w:pPr>
        <w:spacing w:line="259" w:lineRule="auto"/>
        <w:jc w:val="both"/>
        <w:rPr>
          <w:rFonts w:eastAsia="Calibri"/>
          <w:color w:val="auto"/>
          <w:sz w:val="24"/>
          <w:szCs w:val="24"/>
          <w:lang w:eastAsia="en-US"/>
        </w:rPr>
      </w:pPr>
      <w:bookmarkStart w:id="12" w:name="SUB2_7750100"/>
      <w:bookmarkEnd w:id="12"/>
      <w:r w:rsidRPr="009F0C9E">
        <w:rPr>
          <w:rFonts w:eastAsia="Calibri"/>
          <w:color w:val="auto"/>
          <w:sz w:val="24"/>
          <w:szCs w:val="24"/>
          <w:lang w:eastAsia="en-US"/>
        </w:rPr>
        <w:t xml:space="preserve">11.1. Оператор обязан принять все предусмотренные положением, а также другие необходимые меры для обеспечения </w:t>
      </w:r>
      <w:r w:rsidR="00377ED0" w:rsidRPr="009F0C9E">
        <w:rPr>
          <w:rFonts w:eastAsia="Calibri"/>
          <w:color w:val="auto"/>
          <w:sz w:val="24"/>
          <w:szCs w:val="24"/>
          <w:lang w:eastAsia="en-US"/>
        </w:rPr>
        <w:t>сохранности,</w:t>
      </w:r>
      <w:r w:rsidRPr="009F0C9E">
        <w:rPr>
          <w:rFonts w:eastAsia="Calibri"/>
          <w:color w:val="auto"/>
          <w:sz w:val="24"/>
          <w:szCs w:val="24"/>
          <w:lang w:eastAsia="en-US"/>
        </w:rPr>
        <w:t xml:space="preserve"> переданной ему багажа.</w:t>
      </w:r>
    </w:p>
    <w:p w14:paraId="532B9E2B" w14:textId="2485E072" w:rsidR="009F0C9E" w:rsidRPr="009F0C9E" w:rsidRDefault="009F0C9E" w:rsidP="009F0C9E">
      <w:pPr>
        <w:spacing w:line="259" w:lineRule="auto"/>
        <w:jc w:val="both"/>
        <w:rPr>
          <w:rFonts w:eastAsia="Calibri"/>
          <w:color w:val="auto"/>
          <w:sz w:val="24"/>
          <w:szCs w:val="24"/>
          <w:lang w:eastAsia="en-US"/>
        </w:rPr>
      </w:pPr>
      <w:bookmarkStart w:id="13" w:name="SUB2_7750200"/>
      <w:bookmarkStart w:id="14" w:name="SUB2_7750300"/>
      <w:bookmarkEnd w:id="13"/>
      <w:bookmarkEnd w:id="14"/>
      <w:r w:rsidRPr="009F0C9E">
        <w:rPr>
          <w:rFonts w:eastAsia="Calibri"/>
          <w:color w:val="auto"/>
          <w:sz w:val="24"/>
          <w:szCs w:val="24"/>
          <w:lang w:eastAsia="en-US"/>
        </w:rPr>
        <w:t xml:space="preserve">11.2. Багаж должен быть </w:t>
      </w:r>
      <w:r w:rsidR="00377ED0" w:rsidRPr="009F0C9E">
        <w:rPr>
          <w:rFonts w:eastAsia="Calibri"/>
          <w:color w:val="auto"/>
          <w:sz w:val="24"/>
          <w:szCs w:val="24"/>
          <w:lang w:eastAsia="en-US"/>
        </w:rPr>
        <w:t>возвращён</w:t>
      </w:r>
      <w:r w:rsidRPr="009F0C9E">
        <w:rPr>
          <w:rFonts w:eastAsia="Calibri"/>
          <w:color w:val="auto"/>
          <w:sz w:val="24"/>
          <w:szCs w:val="24"/>
          <w:lang w:eastAsia="en-US"/>
        </w:rPr>
        <w:t xml:space="preserve"> в том состоянии, в котором он был принят, с учётом его естественного ухудшения или естественной убыли.</w:t>
      </w:r>
      <w:bookmarkStart w:id="15" w:name="SUB2_7750400"/>
      <w:bookmarkEnd w:id="15"/>
    </w:p>
    <w:p w14:paraId="4B5FBBE0" w14:textId="77777777" w:rsidR="009F0C9E" w:rsidRPr="009F0C9E" w:rsidRDefault="009F0C9E" w:rsidP="009F0C9E">
      <w:pPr>
        <w:spacing w:line="259" w:lineRule="auto"/>
        <w:jc w:val="both"/>
        <w:rPr>
          <w:rFonts w:eastAsia="Calibri"/>
          <w:color w:val="auto"/>
          <w:sz w:val="24"/>
          <w:szCs w:val="24"/>
          <w:lang w:eastAsia="en-US"/>
        </w:rPr>
      </w:pPr>
    </w:p>
    <w:p w14:paraId="32B75B90" w14:textId="77777777" w:rsidR="009F0C9E" w:rsidRPr="009F0C9E" w:rsidRDefault="009F0C9E" w:rsidP="009F0C9E">
      <w:pPr>
        <w:shd w:val="clear" w:color="auto" w:fill="FFFFFF"/>
        <w:ind w:left="709"/>
        <w:jc w:val="center"/>
        <w:textAlignment w:val="baseline"/>
        <w:rPr>
          <w:b/>
          <w:sz w:val="24"/>
          <w:szCs w:val="24"/>
          <w:lang w:val="kk-KZ"/>
        </w:rPr>
      </w:pPr>
      <w:r w:rsidRPr="009F0C9E">
        <w:rPr>
          <w:b/>
          <w:sz w:val="24"/>
          <w:szCs w:val="24"/>
          <w:lang w:val="kk-KZ"/>
        </w:rPr>
        <w:t xml:space="preserve">12. </w:t>
      </w:r>
      <w:r w:rsidRPr="009F0C9E">
        <w:rPr>
          <w:b/>
          <w:sz w:val="24"/>
          <w:szCs w:val="24"/>
        </w:rPr>
        <w:t>Ответственность оператора за не сохранность багажа</w:t>
      </w:r>
    </w:p>
    <w:p w14:paraId="3F407F53" w14:textId="05137A28"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 xml:space="preserve">12.1. Оператор </w:t>
      </w:r>
      <w:r w:rsidR="00377ED0" w:rsidRPr="009F0C9E">
        <w:rPr>
          <w:rFonts w:eastAsia="Calibri"/>
          <w:color w:val="auto"/>
          <w:sz w:val="24"/>
          <w:szCs w:val="24"/>
          <w:lang w:eastAsia="en-US"/>
        </w:rPr>
        <w:t>несёт</w:t>
      </w:r>
      <w:r w:rsidRPr="009F0C9E">
        <w:rPr>
          <w:rFonts w:eastAsia="Calibri"/>
          <w:color w:val="auto"/>
          <w:sz w:val="24"/>
          <w:szCs w:val="24"/>
          <w:lang w:eastAsia="en-US"/>
        </w:rPr>
        <w:t xml:space="preserve"> ответственность за утрату, недостачу или повреждение багажа, принятой от клиента. Он освобождается от ответственности, если докажет, что утрата, недостача или повреждение багажа произошли не по его вине, недостача или повреждение багаж вызваны непреодолимой силой либо свойствами самой вещи, либо умыслом или грубой неосторожностью поклажедателя.</w:t>
      </w:r>
    </w:p>
    <w:p w14:paraId="28616F17"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12.2. Если по истечении срока хранения, багаж не будет взят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w:t>
      </w:r>
    </w:p>
    <w:p w14:paraId="3CEF9A53" w14:textId="77777777" w:rsidR="009F0C9E" w:rsidRPr="009F0C9E" w:rsidRDefault="009F0C9E" w:rsidP="009F0C9E">
      <w:pPr>
        <w:shd w:val="clear" w:color="auto" w:fill="FFFFFF"/>
        <w:ind w:firstLine="709"/>
        <w:jc w:val="both"/>
        <w:textAlignment w:val="baseline"/>
        <w:rPr>
          <w:sz w:val="24"/>
          <w:szCs w:val="24"/>
          <w:lang w:val="kk-KZ"/>
        </w:rPr>
      </w:pPr>
    </w:p>
    <w:p w14:paraId="4F003B3E" w14:textId="77777777" w:rsidR="009F0C9E" w:rsidRPr="009F0C9E" w:rsidRDefault="009F0C9E" w:rsidP="009F0C9E">
      <w:pPr>
        <w:shd w:val="clear" w:color="auto" w:fill="FFFFFF"/>
        <w:ind w:left="1069"/>
        <w:jc w:val="center"/>
        <w:textAlignment w:val="baseline"/>
        <w:rPr>
          <w:b/>
          <w:sz w:val="24"/>
          <w:szCs w:val="24"/>
          <w:lang w:val="kk-KZ"/>
        </w:rPr>
      </w:pPr>
      <w:r w:rsidRPr="009F0C9E">
        <w:rPr>
          <w:b/>
          <w:sz w:val="24"/>
          <w:szCs w:val="24"/>
          <w:lang w:val="kk-KZ"/>
        </w:rPr>
        <w:t xml:space="preserve">13.  </w:t>
      </w:r>
      <w:r w:rsidRPr="009F0C9E">
        <w:rPr>
          <w:b/>
          <w:sz w:val="24"/>
          <w:szCs w:val="24"/>
        </w:rPr>
        <w:t>Размер ответственности оператора</w:t>
      </w:r>
    </w:p>
    <w:p w14:paraId="56ED923D" w14:textId="77777777" w:rsidR="009F0C9E" w:rsidRPr="009F0C9E" w:rsidRDefault="009F0C9E" w:rsidP="009F0C9E">
      <w:pPr>
        <w:spacing w:line="259" w:lineRule="auto"/>
        <w:jc w:val="both"/>
        <w:rPr>
          <w:rFonts w:eastAsia="Calibri"/>
          <w:color w:val="auto"/>
          <w:sz w:val="24"/>
          <w:szCs w:val="24"/>
          <w:lang w:eastAsia="en-US"/>
        </w:rPr>
      </w:pPr>
      <w:bookmarkStart w:id="16" w:name="SUB2_7800100"/>
      <w:bookmarkEnd w:id="16"/>
      <w:r w:rsidRPr="009F0C9E">
        <w:rPr>
          <w:rFonts w:eastAsia="Calibri"/>
          <w:color w:val="auto"/>
          <w:sz w:val="24"/>
          <w:szCs w:val="24"/>
          <w:lang w:eastAsia="en-US"/>
        </w:rPr>
        <w:lastRenderedPageBreak/>
        <w:t>13.1. Убытки, причинённые поклажедателю утратой, недостачей или повреждением багажа, возмещаются оператором в соответствии с законом Республики Казахстан, если законодательными актами или договором не предусмотрено иное.</w:t>
      </w:r>
    </w:p>
    <w:p w14:paraId="73100A65" w14:textId="20ACBA5C" w:rsidR="009F0C9E" w:rsidRPr="009F0C9E" w:rsidRDefault="009F0C9E" w:rsidP="009F0C9E">
      <w:pPr>
        <w:spacing w:line="259" w:lineRule="auto"/>
        <w:jc w:val="both"/>
        <w:rPr>
          <w:rFonts w:eastAsia="Calibri"/>
          <w:color w:val="auto"/>
          <w:sz w:val="24"/>
          <w:szCs w:val="24"/>
          <w:lang w:eastAsia="en-US"/>
        </w:rPr>
      </w:pPr>
      <w:bookmarkStart w:id="17" w:name="SUB2_7800200"/>
      <w:bookmarkEnd w:id="17"/>
      <w:r w:rsidRPr="009F0C9E">
        <w:rPr>
          <w:rFonts w:eastAsia="Calibri"/>
          <w:color w:val="auto"/>
          <w:sz w:val="24"/>
          <w:szCs w:val="24"/>
          <w:lang w:eastAsia="en-US"/>
        </w:rPr>
        <w:t xml:space="preserve">13.2. Если при </w:t>
      </w:r>
      <w:r w:rsidR="00377ED0" w:rsidRPr="009F0C9E">
        <w:rPr>
          <w:rFonts w:eastAsia="Calibri"/>
          <w:color w:val="auto"/>
          <w:sz w:val="24"/>
          <w:szCs w:val="24"/>
          <w:lang w:eastAsia="en-US"/>
        </w:rPr>
        <w:t>сдаче была</w:t>
      </w:r>
      <w:r w:rsidRPr="009F0C9E">
        <w:rPr>
          <w:rFonts w:eastAsia="Calibri"/>
          <w:color w:val="auto"/>
          <w:sz w:val="24"/>
          <w:szCs w:val="24"/>
          <w:lang w:eastAsia="en-US"/>
        </w:rPr>
        <w:t xml:space="preserve"> произведена оценка вещей в багаже, которая указана в договоре или ином письменном документе, выданном оператором, ответственность оператора определяется, исходя из суммы оценки.</w:t>
      </w:r>
    </w:p>
    <w:p w14:paraId="496BB588" w14:textId="77777777" w:rsidR="009F0C9E" w:rsidRPr="009F0C9E" w:rsidRDefault="009F0C9E" w:rsidP="009F0C9E">
      <w:pPr>
        <w:shd w:val="clear" w:color="auto" w:fill="FFFFFF"/>
        <w:ind w:firstLine="709"/>
        <w:jc w:val="both"/>
        <w:textAlignment w:val="baseline"/>
        <w:rPr>
          <w:sz w:val="24"/>
          <w:szCs w:val="24"/>
        </w:rPr>
      </w:pPr>
    </w:p>
    <w:p w14:paraId="44201186" w14:textId="590052DE" w:rsidR="009F0C9E" w:rsidRPr="009F0C9E" w:rsidRDefault="009F0C9E" w:rsidP="009F0C9E">
      <w:pPr>
        <w:shd w:val="clear" w:color="auto" w:fill="FFFFFF"/>
        <w:ind w:left="1069"/>
        <w:jc w:val="center"/>
        <w:textAlignment w:val="baseline"/>
        <w:rPr>
          <w:b/>
          <w:sz w:val="24"/>
          <w:szCs w:val="24"/>
          <w:lang w:val="kk-KZ"/>
        </w:rPr>
      </w:pPr>
      <w:r w:rsidRPr="009F0C9E">
        <w:rPr>
          <w:b/>
          <w:sz w:val="24"/>
          <w:szCs w:val="24"/>
          <w:lang w:val="kk-KZ"/>
        </w:rPr>
        <w:t xml:space="preserve">14.  </w:t>
      </w:r>
      <w:r w:rsidRPr="009F0C9E">
        <w:rPr>
          <w:b/>
          <w:sz w:val="24"/>
          <w:szCs w:val="24"/>
        </w:rPr>
        <w:t xml:space="preserve">Возмещение убытков, </w:t>
      </w:r>
      <w:r w:rsidR="00377ED0" w:rsidRPr="009F0C9E">
        <w:rPr>
          <w:b/>
          <w:sz w:val="24"/>
          <w:szCs w:val="24"/>
        </w:rPr>
        <w:t>причинённых</w:t>
      </w:r>
      <w:r w:rsidRPr="009F0C9E">
        <w:rPr>
          <w:b/>
          <w:sz w:val="24"/>
          <w:szCs w:val="24"/>
        </w:rPr>
        <w:t xml:space="preserve"> оператору</w:t>
      </w:r>
    </w:p>
    <w:p w14:paraId="1D4D29D5" w14:textId="77777777" w:rsidR="009F0C9E" w:rsidRPr="009F0C9E" w:rsidRDefault="009F0C9E" w:rsidP="009F0C9E">
      <w:pPr>
        <w:spacing w:line="259" w:lineRule="auto"/>
        <w:jc w:val="both"/>
        <w:rPr>
          <w:rFonts w:eastAsia="Calibri"/>
          <w:color w:val="auto"/>
          <w:sz w:val="24"/>
          <w:szCs w:val="24"/>
          <w:lang w:eastAsia="en-US"/>
        </w:rPr>
      </w:pPr>
      <w:r w:rsidRPr="009F0C9E">
        <w:rPr>
          <w:rFonts w:eastAsia="Calibri"/>
          <w:color w:val="auto"/>
          <w:sz w:val="24"/>
          <w:szCs w:val="24"/>
          <w:lang w:eastAsia="en-US"/>
        </w:rPr>
        <w:t>14.1. Клиент (поклажедатель) обязан возместить оператору убытки, вызванные свойствами вещей в багаже, если оператор, принимая вещь, не знал и не должен был знать об этих свойствах.</w:t>
      </w:r>
    </w:p>
    <w:p w14:paraId="344A964A" w14:textId="77777777" w:rsidR="009F0C9E" w:rsidRPr="009F0C9E" w:rsidRDefault="009F0C9E" w:rsidP="009F0C9E">
      <w:pPr>
        <w:spacing w:line="259" w:lineRule="auto"/>
        <w:jc w:val="both"/>
        <w:rPr>
          <w:rFonts w:eastAsia="Calibri"/>
          <w:color w:val="auto"/>
          <w:sz w:val="24"/>
          <w:szCs w:val="24"/>
          <w:lang w:eastAsia="en-US"/>
        </w:rPr>
      </w:pPr>
    </w:p>
    <w:tbl>
      <w:tblPr>
        <w:tblW w:w="0" w:type="auto"/>
        <w:tblLook w:val="04A0" w:firstRow="1" w:lastRow="0" w:firstColumn="1" w:lastColumn="0" w:noHBand="0" w:noVBand="1"/>
      </w:tblPr>
      <w:tblGrid>
        <w:gridCol w:w="3418"/>
        <w:gridCol w:w="6153"/>
      </w:tblGrid>
      <w:tr w:rsidR="009F0C9E" w:rsidRPr="009F0C9E" w14:paraId="1BA60644" w14:textId="77777777" w:rsidTr="0021526B">
        <w:tc>
          <w:tcPr>
            <w:tcW w:w="9854" w:type="dxa"/>
            <w:gridSpan w:val="2"/>
          </w:tcPr>
          <w:p w14:paraId="2C745A6B" w14:textId="77777777" w:rsidR="009F0C9E" w:rsidRPr="009F0C9E" w:rsidRDefault="009F0C9E" w:rsidP="009F0C9E">
            <w:pPr>
              <w:spacing w:after="160" w:line="276" w:lineRule="auto"/>
              <w:rPr>
                <w:rFonts w:eastAsia="Calibri"/>
                <w:b/>
                <w:sz w:val="24"/>
                <w:szCs w:val="24"/>
                <w:lang w:val="kk-KZ" w:eastAsia="en-US"/>
              </w:rPr>
            </w:pPr>
          </w:p>
          <w:p w14:paraId="06BD83EE" w14:textId="77777777" w:rsidR="009F0C9E" w:rsidRPr="009F0C9E" w:rsidRDefault="009F0C9E" w:rsidP="009F0C9E">
            <w:pPr>
              <w:spacing w:after="160" w:line="276" w:lineRule="auto"/>
              <w:jc w:val="center"/>
              <w:rPr>
                <w:rFonts w:eastAsia="Calibri"/>
                <w:b/>
                <w:sz w:val="24"/>
                <w:szCs w:val="24"/>
                <w:lang w:eastAsia="en-US"/>
              </w:rPr>
            </w:pPr>
            <w:r w:rsidRPr="009F0C9E">
              <w:rPr>
                <w:rFonts w:eastAsia="Calibri"/>
                <w:b/>
                <w:sz w:val="24"/>
                <w:szCs w:val="24"/>
                <w:lang w:eastAsia="en-US"/>
              </w:rPr>
              <w:t xml:space="preserve">Гарантирую качественное выполнение схемы работ </w:t>
            </w:r>
            <w:r w:rsidRPr="009F0C9E">
              <w:rPr>
                <w:rFonts w:eastAsia="Calibri"/>
                <w:b/>
                <w:sz w:val="24"/>
                <w:szCs w:val="24"/>
                <w:lang w:val="kk-KZ" w:eastAsia="en-US"/>
              </w:rPr>
              <w:t>по пункту приемки и выдачи багажа</w:t>
            </w:r>
          </w:p>
          <w:p w14:paraId="2F7AF8C2" w14:textId="77777777" w:rsidR="009F0C9E" w:rsidRPr="009F0C9E" w:rsidRDefault="009F0C9E" w:rsidP="009F0C9E">
            <w:pPr>
              <w:spacing w:after="160" w:line="276" w:lineRule="auto"/>
              <w:jc w:val="center"/>
              <w:rPr>
                <w:rFonts w:eastAsia="Calibri"/>
                <w:b/>
                <w:sz w:val="24"/>
                <w:szCs w:val="24"/>
                <w:lang w:eastAsia="en-US"/>
              </w:rPr>
            </w:pPr>
          </w:p>
        </w:tc>
      </w:tr>
      <w:tr w:rsidR="009F0C9E" w:rsidRPr="009F0C9E" w14:paraId="75904B6B" w14:textId="77777777" w:rsidTr="0021526B">
        <w:trPr>
          <w:trHeight w:val="954"/>
        </w:trPr>
        <w:tc>
          <w:tcPr>
            <w:tcW w:w="3510" w:type="dxa"/>
            <w:vAlign w:val="center"/>
            <w:hideMark/>
          </w:tcPr>
          <w:p w14:paraId="4B4B25BC" w14:textId="2E7C62C2" w:rsidR="009F0C9E" w:rsidRPr="009F0C9E" w:rsidRDefault="009F0C9E" w:rsidP="009F0C9E">
            <w:pPr>
              <w:spacing w:after="160" w:line="276" w:lineRule="auto"/>
              <w:jc w:val="center"/>
              <w:rPr>
                <w:rFonts w:eastAsia="Calibri"/>
                <w:sz w:val="24"/>
                <w:szCs w:val="24"/>
                <w:lang w:val="en-US" w:eastAsia="en-US"/>
              </w:rPr>
            </w:pPr>
            <w:r w:rsidRPr="009F0C9E">
              <w:rPr>
                <w:rFonts w:eastAsia="Calibri"/>
                <w:sz w:val="24"/>
                <w:szCs w:val="24"/>
                <w:lang w:val="kk-KZ" w:eastAsia="en-US"/>
              </w:rPr>
              <w:t>Наименование организации</w:t>
            </w:r>
          </w:p>
        </w:tc>
        <w:tc>
          <w:tcPr>
            <w:tcW w:w="6344" w:type="dxa"/>
            <w:vAlign w:val="center"/>
          </w:tcPr>
          <w:p w14:paraId="1CF37EA2" w14:textId="77777777" w:rsidR="009F0C9E" w:rsidRPr="009F0C9E" w:rsidRDefault="009F0C9E" w:rsidP="009F0C9E">
            <w:pPr>
              <w:spacing w:after="160" w:line="276" w:lineRule="auto"/>
              <w:rPr>
                <w:rFonts w:eastAsia="Calibri"/>
                <w:sz w:val="24"/>
                <w:szCs w:val="24"/>
                <w:lang w:eastAsia="en-US"/>
              </w:rPr>
            </w:pPr>
          </w:p>
          <w:p w14:paraId="3C22FD38" w14:textId="3257E8C1" w:rsidR="009F0C9E" w:rsidRPr="009F0C9E" w:rsidRDefault="009F0C9E" w:rsidP="009F0C9E">
            <w:pPr>
              <w:spacing w:after="160" w:line="276" w:lineRule="auto"/>
              <w:rPr>
                <w:rFonts w:eastAsia="Calibri"/>
                <w:sz w:val="24"/>
                <w:szCs w:val="24"/>
                <w:lang w:val="kk-KZ" w:eastAsia="en-US"/>
              </w:rPr>
            </w:pPr>
            <w:r w:rsidRPr="009F0C9E">
              <w:rPr>
                <w:rFonts w:eastAsia="Calibri"/>
                <w:sz w:val="24"/>
                <w:szCs w:val="24"/>
                <w:lang w:eastAsia="en-US"/>
              </w:rPr>
              <w:t xml:space="preserve">____________________ Фамилия </w:t>
            </w:r>
            <w:r w:rsidRPr="009F0C9E">
              <w:rPr>
                <w:rFonts w:eastAsia="Calibri"/>
                <w:sz w:val="24"/>
                <w:szCs w:val="24"/>
                <w:lang w:val="kk-KZ" w:eastAsia="en-US"/>
              </w:rPr>
              <w:t xml:space="preserve">инициалы </w:t>
            </w:r>
          </w:p>
          <w:p w14:paraId="444DBE74" w14:textId="7DFB1432" w:rsidR="009F0C9E" w:rsidRPr="009F0C9E" w:rsidRDefault="009F0C9E" w:rsidP="009F0C9E">
            <w:pPr>
              <w:spacing w:after="160" w:line="276" w:lineRule="auto"/>
              <w:rPr>
                <w:rFonts w:eastAsia="Calibri"/>
                <w:sz w:val="24"/>
                <w:szCs w:val="24"/>
                <w:lang w:eastAsia="en-US"/>
              </w:rPr>
            </w:pPr>
            <w:r w:rsidRPr="009F0C9E">
              <w:rPr>
                <w:rFonts w:eastAsia="Calibri"/>
                <w:sz w:val="24"/>
                <w:szCs w:val="24"/>
                <w:lang w:val="kk-KZ" w:eastAsia="en-US"/>
              </w:rPr>
              <w:t xml:space="preserve">             м.п.подпись</w:t>
            </w:r>
          </w:p>
        </w:tc>
      </w:tr>
    </w:tbl>
    <w:p w14:paraId="3BAA3B90" w14:textId="77777777" w:rsidR="009F0C9E" w:rsidRPr="009F0C9E" w:rsidRDefault="009F0C9E" w:rsidP="009F0C9E">
      <w:pPr>
        <w:spacing w:after="160" w:line="259" w:lineRule="auto"/>
        <w:rPr>
          <w:sz w:val="24"/>
          <w:szCs w:val="24"/>
        </w:rPr>
      </w:pPr>
    </w:p>
    <w:p w14:paraId="0CBBC82D" w14:textId="77777777" w:rsidR="009F0C9E" w:rsidRPr="009F0C9E" w:rsidRDefault="009F0C9E" w:rsidP="009F0C9E">
      <w:pPr>
        <w:spacing w:after="160" w:line="259" w:lineRule="auto"/>
        <w:rPr>
          <w:rFonts w:eastAsia="Calibri"/>
          <w:color w:val="auto"/>
          <w:sz w:val="24"/>
          <w:szCs w:val="24"/>
          <w:lang w:eastAsia="en-US"/>
        </w:rPr>
      </w:pPr>
    </w:p>
    <w:p w14:paraId="3783CA54" w14:textId="77777777" w:rsidR="009F0C9E" w:rsidRPr="009F0C9E" w:rsidRDefault="009F0C9E" w:rsidP="00BA4CEE">
      <w:pPr>
        <w:pStyle w:val="a4"/>
        <w:ind w:firstLine="709"/>
        <w:jc w:val="right"/>
        <w:rPr>
          <w:i/>
          <w:sz w:val="24"/>
          <w:lang w:val="ru-RU"/>
        </w:rPr>
      </w:pPr>
    </w:p>
    <w:sectPr w:rsidR="009F0C9E" w:rsidRPr="009F0C9E" w:rsidSect="009F0C9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CB"/>
    <w:multiLevelType w:val="multilevel"/>
    <w:tmpl w:val="843C54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 w15:restartNumberingAfterBreak="0">
    <w:nsid w:val="0D582836"/>
    <w:multiLevelType w:val="multilevel"/>
    <w:tmpl w:val="C7E4F1A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4477BA"/>
    <w:multiLevelType w:val="multilevel"/>
    <w:tmpl w:val="C6B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6E89"/>
    <w:multiLevelType w:val="multilevel"/>
    <w:tmpl w:val="453443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96B66B3"/>
    <w:multiLevelType w:val="multilevel"/>
    <w:tmpl w:val="712C374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62A3209"/>
    <w:multiLevelType w:val="multilevel"/>
    <w:tmpl w:val="5D0AC27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F00066"/>
    <w:multiLevelType w:val="multilevel"/>
    <w:tmpl w:val="E61A1C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8F2FBE"/>
    <w:multiLevelType w:val="hybridMultilevel"/>
    <w:tmpl w:val="D4509E12"/>
    <w:lvl w:ilvl="0" w:tplc="A800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9B7B76"/>
    <w:multiLevelType w:val="multilevel"/>
    <w:tmpl w:val="D4509E1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EED"/>
    <w:rsid w:val="00040EED"/>
    <w:rsid w:val="000B1369"/>
    <w:rsid w:val="001357DA"/>
    <w:rsid w:val="00187E05"/>
    <w:rsid w:val="001E0F61"/>
    <w:rsid w:val="00274F66"/>
    <w:rsid w:val="00277F36"/>
    <w:rsid w:val="002824A8"/>
    <w:rsid w:val="002A39CF"/>
    <w:rsid w:val="002F458D"/>
    <w:rsid w:val="00355A08"/>
    <w:rsid w:val="00377ED0"/>
    <w:rsid w:val="003870B3"/>
    <w:rsid w:val="003F0AEF"/>
    <w:rsid w:val="003F12C8"/>
    <w:rsid w:val="00406A9D"/>
    <w:rsid w:val="00425CDD"/>
    <w:rsid w:val="004348E5"/>
    <w:rsid w:val="00442D1C"/>
    <w:rsid w:val="00446D13"/>
    <w:rsid w:val="005247E4"/>
    <w:rsid w:val="00552D06"/>
    <w:rsid w:val="005A2E9A"/>
    <w:rsid w:val="005D2A42"/>
    <w:rsid w:val="00600E30"/>
    <w:rsid w:val="00602B30"/>
    <w:rsid w:val="00614BDE"/>
    <w:rsid w:val="006D6665"/>
    <w:rsid w:val="006F60B6"/>
    <w:rsid w:val="007E08E9"/>
    <w:rsid w:val="0080536C"/>
    <w:rsid w:val="00812B15"/>
    <w:rsid w:val="008826D7"/>
    <w:rsid w:val="008F727B"/>
    <w:rsid w:val="00963845"/>
    <w:rsid w:val="009C3DD4"/>
    <w:rsid w:val="009C6C2D"/>
    <w:rsid w:val="009D23F2"/>
    <w:rsid w:val="009F0C9E"/>
    <w:rsid w:val="00A24191"/>
    <w:rsid w:val="00AA518F"/>
    <w:rsid w:val="00AF2368"/>
    <w:rsid w:val="00B12147"/>
    <w:rsid w:val="00BA4CEE"/>
    <w:rsid w:val="00C208B9"/>
    <w:rsid w:val="00C24FC7"/>
    <w:rsid w:val="00C26E1E"/>
    <w:rsid w:val="00C42873"/>
    <w:rsid w:val="00C810D1"/>
    <w:rsid w:val="00D01D66"/>
    <w:rsid w:val="00D512F6"/>
    <w:rsid w:val="00DF0B23"/>
    <w:rsid w:val="00E20C1F"/>
    <w:rsid w:val="00E31153"/>
    <w:rsid w:val="00E80B22"/>
    <w:rsid w:val="00ED1EDF"/>
    <w:rsid w:val="00F021BE"/>
    <w:rsid w:val="00F9208A"/>
    <w:rsid w:val="00FC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35E4"/>
  <w15:docId w15:val="{4A2A06B1-5723-42D7-BC7C-E5B47DF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0D1"/>
    <w:pPr>
      <w:spacing w:after="0" w:line="240" w:lineRule="auto"/>
    </w:pPr>
    <w:rPr>
      <w:rFonts w:ascii="Times New Roman" w:eastAsia="Times New Roman" w:hAnsi="Times New Roman" w:cs="Times New Roman"/>
      <w:color w:val="000000"/>
      <w:sz w:val="20"/>
      <w:szCs w:val="20"/>
      <w:lang w:eastAsia="ru-RU"/>
    </w:rPr>
  </w:style>
  <w:style w:type="paragraph" w:styleId="3">
    <w:name w:val="heading 3"/>
    <w:basedOn w:val="a"/>
    <w:next w:val="a"/>
    <w:link w:val="30"/>
    <w:unhideWhenUsed/>
    <w:qFormat/>
    <w:rsid w:val="00BA4C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4CEE"/>
    <w:rPr>
      <w:rFonts w:ascii="Cambria" w:eastAsia="Times New Roman" w:hAnsi="Cambria" w:cs="Times New Roman"/>
      <w:b/>
      <w:bCs/>
      <w:color w:val="000000"/>
      <w:sz w:val="26"/>
      <w:szCs w:val="26"/>
      <w:lang w:eastAsia="ru-RU"/>
    </w:rPr>
  </w:style>
  <w:style w:type="character" w:customStyle="1" w:styleId="s0">
    <w:name w:val="s0"/>
    <w:rsid w:val="00BA4CEE"/>
    <w:rPr>
      <w:rFonts w:ascii="Times New Roman" w:hAnsi="Times New Roman" w:cs="Times New Roman"/>
      <w:color w:val="000000"/>
      <w:sz w:val="20"/>
      <w:szCs w:val="20"/>
      <w:u w:val="none"/>
      <w:effect w:val="none"/>
    </w:rPr>
  </w:style>
  <w:style w:type="character" w:customStyle="1" w:styleId="s1">
    <w:name w:val="s1"/>
    <w:rsid w:val="00BA4CEE"/>
    <w:rPr>
      <w:rFonts w:ascii="Times New Roman" w:hAnsi="Times New Roman" w:cs="Times New Roman"/>
      <w:b/>
      <w:bCs/>
      <w:color w:val="000000"/>
      <w:sz w:val="20"/>
      <w:szCs w:val="20"/>
      <w:u w:val="none"/>
      <w:effect w:val="none"/>
    </w:rPr>
  </w:style>
  <w:style w:type="character" w:styleId="a3">
    <w:name w:val="Hyperlink"/>
    <w:rsid w:val="00BA4CEE"/>
    <w:rPr>
      <w:rFonts w:ascii="Times New Roman" w:hAnsi="Times New Roman" w:cs="Times New Roman"/>
      <w:b/>
      <w:bCs/>
      <w:color w:val="000080"/>
      <w:sz w:val="20"/>
      <w:szCs w:val="20"/>
      <w:u w:val="single"/>
    </w:rPr>
  </w:style>
  <w:style w:type="paragraph" w:styleId="a4">
    <w:name w:val="Body Text Indent"/>
    <w:basedOn w:val="a"/>
    <w:link w:val="a5"/>
    <w:rsid w:val="00BA4CEE"/>
    <w:pPr>
      <w:ind w:firstLine="708"/>
      <w:jc w:val="both"/>
    </w:pPr>
    <w:rPr>
      <w:rFonts w:eastAsia="Calibri"/>
      <w:color w:val="auto"/>
      <w:sz w:val="28"/>
      <w:szCs w:val="24"/>
      <w:lang w:val="kk-KZ"/>
    </w:rPr>
  </w:style>
  <w:style w:type="character" w:customStyle="1" w:styleId="a5">
    <w:name w:val="Основной текст с отступом Знак"/>
    <w:basedOn w:val="a0"/>
    <w:link w:val="a4"/>
    <w:rsid w:val="00BA4CEE"/>
    <w:rPr>
      <w:rFonts w:ascii="Times New Roman" w:eastAsia="Calibri" w:hAnsi="Times New Roman" w:cs="Times New Roman"/>
      <w:sz w:val="28"/>
      <w:szCs w:val="24"/>
      <w:lang w:val="kk-KZ" w:eastAsia="ru-RU"/>
    </w:rPr>
  </w:style>
  <w:style w:type="paragraph" w:customStyle="1" w:styleId="1">
    <w:name w:val="Абзац списка1"/>
    <w:basedOn w:val="a"/>
    <w:rsid w:val="00BA4CEE"/>
    <w:pPr>
      <w:ind w:left="720"/>
      <w:contextualSpacing/>
    </w:pPr>
    <w:rPr>
      <w:rFonts w:eastAsia="Calibri"/>
      <w:color w:val="auto"/>
      <w:sz w:val="28"/>
      <w:szCs w:val="24"/>
    </w:rPr>
  </w:style>
  <w:style w:type="character" w:customStyle="1" w:styleId="FontStyle26">
    <w:name w:val="Font Style26"/>
    <w:rsid w:val="00BA4CEE"/>
    <w:rPr>
      <w:rFonts w:ascii="Times New Roman" w:hAnsi="Times New Roman" w:cs="Times New Roman" w:hint="default"/>
      <w:sz w:val="24"/>
      <w:szCs w:val="24"/>
    </w:rPr>
  </w:style>
  <w:style w:type="paragraph" w:styleId="a6">
    <w:name w:val="List Paragraph"/>
    <w:basedOn w:val="a"/>
    <w:uiPriority w:val="34"/>
    <w:qFormat/>
    <w:rsid w:val="00BA4CEE"/>
    <w:pPr>
      <w:spacing w:after="200" w:line="276" w:lineRule="auto"/>
      <w:ind w:left="720"/>
      <w:contextualSpacing/>
    </w:pPr>
    <w:rPr>
      <w:color w:val="auto"/>
      <w:sz w:val="28"/>
      <w:szCs w:val="28"/>
      <w:lang w:eastAsia="en-US"/>
    </w:rPr>
  </w:style>
  <w:style w:type="character" w:customStyle="1" w:styleId="apple-converted-space">
    <w:name w:val="apple-converted-space"/>
    <w:rsid w:val="00BA4CEE"/>
  </w:style>
  <w:style w:type="paragraph" w:customStyle="1" w:styleId="j13">
    <w:name w:val="j13"/>
    <w:basedOn w:val="a"/>
    <w:rsid w:val="00BA4CEE"/>
    <w:pPr>
      <w:spacing w:before="100" w:beforeAutospacing="1" w:after="100" w:afterAutospacing="1"/>
    </w:pPr>
    <w:rPr>
      <w:color w:val="auto"/>
      <w:sz w:val="24"/>
      <w:szCs w:val="24"/>
    </w:rPr>
  </w:style>
  <w:style w:type="paragraph" w:customStyle="1" w:styleId="j15">
    <w:name w:val="j15"/>
    <w:basedOn w:val="a"/>
    <w:rsid w:val="00BA4CEE"/>
    <w:pPr>
      <w:spacing w:before="100" w:beforeAutospacing="1" w:after="100" w:afterAutospacing="1"/>
    </w:pPr>
    <w:rPr>
      <w:color w:val="auto"/>
      <w:sz w:val="24"/>
      <w:szCs w:val="24"/>
    </w:rPr>
  </w:style>
  <w:style w:type="character" w:styleId="a7">
    <w:name w:val="annotation reference"/>
    <w:basedOn w:val="a0"/>
    <w:uiPriority w:val="99"/>
    <w:semiHidden/>
    <w:unhideWhenUsed/>
    <w:rsid w:val="006D6665"/>
    <w:rPr>
      <w:sz w:val="16"/>
      <w:szCs w:val="16"/>
    </w:rPr>
  </w:style>
  <w:style w:type="paragraph" w:styleId="a8">
    <w:name w:val="annotation text"/>
    <w:basedOn w:val="a"/>
    <w:link w:val="a9"/>
    <w:uiPriority w:val="99"/>
    <w:semiHidden/>
    <w:unhideWhenUsed/>
    <w:rsid w:val="006D6665"/>
  </w:style>
  <w:style w:type="character" w:customStyle="1" w:styleId="a9">
    <w:name w:val="Текст примечания Знак"/>
    <w:basedOn w:val="a0"/>
    <w:link w:val="a8"/>
    <w:uiPriority w:val="99"/>
    <w:semiHidden/>
    <w:rsid w:val="006D6665"/>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6D6665"/>
    <w:rPr>
      <w:b/>
      <w:bCs/>
    </w:rPr>
  </w:style>
  <w:style w:type="character" w:customStyle="1" w:styleId="ab">
    <w:name w:val="Тема примечания Знак"/>
    <w:basedOn w:val="a9"/>
    <w:link w:val="aa"/>
    <w:uiPriority w:val="99"/>
    <w:semiHidden/>
    <w:rsid w:val="006D6665"/>
    <w:rPr>
      <w:rFonts w:ascii="Times New Roman" w:eastAsia="Times New Roman" w:hAnsi="Times New Roman" w:cs="Times New Roman"/>
      <w:b/>
      <w:bCs/>
      <w:color w:val="000000"/>
      <w:sz w:val="20"/>
      <w:szCs w:val="20"/>
      <w:lang w:eastAsia="ru-RU"/>
    </w:rPr>
  </w:style>
  <w:style w:type="paragraph" w:styleId="ac">
    <w:name w:val="Balloon Text"/>
    <w:basedOn w:val="a"/>
    <w:link w:val="ad"/>
    <w:uiPriority w:val="99"/>
    <w:semiHidden/>
    <w:unhideWhenUsed/>
    <w:rsid w:val="006D6665"/>
    <w:rPr>
      <w:rFonts w:ascii="Segoe UI" w:hAnsi="Segoe UI" w:cs="Segoe UI"/>
      <w:sz w:val="18"/>
      <w:szCs w:val="18"/>
    </w:rPr>
  </w:style>
  <w:style w:type="character" w:customStyle="1" w:styleId="ad">
    <w:name w:val="Текст выноски Знак"/>
    <w:basedOn w:val="a0"/>
    <w:link w:val="ac"/>
    <w:uiPriority w:val="99"/>
    <w:semiHidden/>
    <w:rsid w:val="006D6665"/>
    <w:rPr>
      <w:rFonts w:ascii="Segoe UI" w:eastAsia="Times New Roman" w:hAnsi="Segoe UI" w:cs="Segoe UI"/>
      <w:color w:val="000000"/>
      <w:sz w:val="18"/>
      <w:szCs w:val="18"/>
      <w:lang w:eastAsia="ru-RU"/>
    </w:rPr>
  </w:style>
  <w:style w:type="paragraph" w:styleId="ae">
    <w:name w:val="No Spacing"/>
    <w:uiPriority w:val="1"/>
    <w:qFormat/>
    <w:rsid w:val="009F0C9E"/>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Корммерц</dc:creator>
  <cp:keywords/>
  <dc:description/>
  <cp:lastModifiedBy>MCPS</cp:lastModifiedBy>
  <cp:revision>18</cp:revision>
  <cp:lastPrinted>2023-02-10T06:55:00Z</cp:lastPrinted>
  <dcterms:created xsi:type="dcterms:W3CDTF">2023-02-08T11:39:00Z</dcterms:created>
  <dcterms:modified xsi:type="dcterms:W3CDTF">2023-02-10T09:06:00Z</dcterms:modified>
</cp:coreProperties>
</file>